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9" w:rsidRPr="00ED5D5C" w:rsidRDefault="00026319" w:rsidP="00026319">
      <w:pPr>
        <w:jc w:val="center"/>
        <w:rPr>
          <w:b/>
          <w:sz w:val="72"/>
          <w:szCs w:val="72"/>
          <w:u w:val="single"/>
        </w:rPr>
      </w:pPr>
      <w:r w:rsidRPr="00ED5D5C">
        <w:rPr>
          <w:b/>
          <w:sz w:val="72"/>
          <w:szCs w:val="72"/>
          <w:u w:val="single"/>
        </w:rPr>
        <w:t>RELATÓRIO DE GESTÃO</w:t>
      </w:r>
    </w:p>
    <w:p w:rsidR="00026319" w:rsidRDefault="00026319" w:rsidP="00026319">
      <w:pPr>
        <w:jc w:val="center"/>
        <w:rPr>
          <w:b/>
          <w:sz w:val="72"/>
          <w:szCs w:val="72"/>
          <w:u w:val="single"/>
        </w:rPr>
      </w:pPr>
      <w:r>
        <w:rPr>
          <w:b/>
          <w:sz w:val="72"/>
          <w:szCs w:val="72"/>
          <w:u w:val="single"/>
        </w:rPr>
        <w:t>SIC</w:t>
      </w:r>
    </w:p>
    <w:p w:rsidR="00026319" w:rsidRDefault="00026319" w:rsidP="00026319">
      <w:pPr>
        <w:jc w:val="center"/>
        <w:rPr>
          <w:b/>
          <w:sz w:val="72"/>
          <w:szCs w:val="72"/>
          <w:u w:val="single"/>
        </w:rPr>
      </w:pPr>
    </w:p>
    <w:p w:rsidR="00026319" w:rsidRDefault="00026319" w:rsidP="00026319">
      <w:pPr>
        <w:jc w:val="center"/>
        <w:rPr>
          <w:b/>
          <w:sz w:val="72"/>
          <w:szCs w:val="72"/>
          <w:u w:val="single"/>
        </w:rPr>
      </w:pPr>
    </w:p>
    <w:p w:rsidR="00026319" w:rsidRPr="00026319" w:rsidRDefault="00026319" w:rsidP="00026319">
      <w:pPr>
        <w:jc w:val="center"/>
        <w:rPr>
          <w:b/>
          <w:color w:val="FF0000"/>
          <w:sz w:val="52"/>
          <w:szCs w:val="52"/>
          <w:u w:val="single"/>
        </w:rPr>
      </w:pPr>
      <w:r w:rsidRPr="00026319">
        <w:rPr>
          <w:b/>
          <w:color w:val="FF0000"/>
          <w:sz w:val="52"/>
          <w:szCs w:val="52"/>
          <w:u w:val="single"/>
        </w:rPr>
        <w:t>SERVIÇO DE INFORMAÇÃO AO CIDADÃO</w:t>
      </w:r>
    </w:p>
    <w:p w:rsidR="00026319" w:rsidRPr="00026319" w:rsidRDefault="00026319" w:rsidP="00026319">
      <w:pPr>
        <w:jc w:val="center"/>
        <w:rPr>
          <w:b/>
          <w:color w:val="FF0000"/>
          <w:sz w:val="72"/>
          <w:szCs w:val="72"/>
          <w:u w:val="single"/>
        </w:rPr>
      </w:pPr>
    </w:p>
    <w:p w:rsidR="00026319" w:rsidRDefault="00026319" w:rsidP="00026319">
      <w:pPr>
        <w:jc w:val="center"/>
        <w:rPr>
          <w:b/>
          <w:sz w:val="72"/>
          <w:szCs w:val="72"/>
          <w:u w:val="single"/>
        </w:rPr>
      </w:pPr>
    </w:p>
    <w:p w:rsidR="00026319" w:rsidRPr="00ED5D5C" w:rsidRDefault="00A774F6" w:rsidP="00026319">
      <w:pPr>
        <w:jc w:val="center"/>
        <w:rPr>
          <w:b/>
          <w:sz w:val="72"/>
          <w:szCs w:val="72"/>
          <w:u w:val="single"/>
        </w:rPr>
      </w:pPr>
      <w:r>
        <w:rPr>
          <w:b/>
          <w:sz w:val="72"/>
          <w:szCs w:val="72"/>
          <w:u w:val="single"/>
        </w:rPr>
        <w:t xml:space="preserve">COMODORO PREVI DE </w:t>
      </w:r>
      <w:r w:rsidR="00026319" w:rsidRPr="00ED5D5C">
        <w:rPr>
          <w:b/>
          <w:sz w:val="72"/>
          <w:szCs w:val="72"/>
          <w:u w:val="single"/>
        </w:rPr>
        <w:t>2024</w:t>
      </w: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Pr="00A774F6" w:rsidRDefault="00A774F6" w:rsidP="00A774F6">
      <w:pPr>
        <w:jc w:val="center"/>
        <w:rPr>
          <w:rFonts w:ascii="Bookman Old Style" w:hAnsi="Bookman Old Style"/>
          <w:b/>
          <w:sz w:val="36"/>
          <w:szCs w:val="36"/>
        </w:rPr>
      </w:pPr>
      <w:r w:rsidRPr="00A774F6">
        <w:rPr>
          <w:rFonts w:ascii="Bookman Old Style" w:hAnsi="Bookman Old Style"/>
          <w:b/>
          <w:sz w:val="36"/>
          <w:szCs w:val="36"/>
        </w:rPr>
        <w:t>Fundo Municipal de Previdência Social dos Servidores de Comodoro/MT</w:t>
      </w:r>
    </w:p>
    <w:p w:rsidR="00026319" w:rsidRPr="00A774F6" w:rsidRDefault="00026319" w:rsidP="00A774F6">
      <w:pPr>
        <w:jc w:val="center"/>
        <w:rPr>
          <w:rFonts w:ascii="Bookman Old Style" w:hAnsi="Bookman Old Style"/>
          <w:b/>
          <w:sz w:val="36"/>
          <w:szCs w:val="36"/>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A P R E S E N T A Ç Ã 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tem como principal competência atuar de maneira interlocutora e mediadora entre o cidadão e a Administração Pública, de modo que as manifestações decorrentes do exercício da cidadania proporcionem contínua melhoria dos serviços públicos prestados.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A774F6" w:rsidRPr="00A774F6" w:rsidRDefault="00A774F6" w:rsidP="00A774F6">
      <w:pPr>
        <w:jc w:val="center"/>
        <w:rPr>
          <w:rFonts w:ascii="Bookman Old Style" w:hAnsi="Bookman Old Style"/>
          <w:b/>
          <w:sz w:val="28"/>
          <w:szCs w:val="28"/>
        </w:rPr>
      </w:pPr>
      <w:r w:rsidRPr="00A774F6">
        <w:rPr>
          <w:rFonts w:ascii="Bookman Old Style" w:hAnsi="Bookman Old Style"/>
          <w:b/>
          <w:sz w:val="28"/>
          <w:szCs w:val="28"/>
        </w:rPr>
        <w:t>Fundo Municipal de Previdência Social dos Servidores de Comodoro/MT</w:t>
      </w:r>
    </w:p>
    <w:p w:rsidR="00A774F6" w:rsidRPr="00A774F6" w:rsidRDefault="00A774F6" w:rsidP="00A774F6">
      <w:pPr>
        <w:jc w:val="center"/>
        <w:rPr>
          <w:rFonts w:ascii="Bookman Old Style" w:hAnsi="Bookman Old Style"/>
          <w:b/>
          <w:sz w:val="36"/>
          <w:szCs w:val="36"/>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A774F6">
      <w:pPr>
        <w:jc w:val="center"/>
        <w:rPr>
          <w:rFonts w:ascii="Bookman Old Style" w:hAnsi="Bookman Old Style"/>
          <w:b/>
          <w:sz w:val="20"/>
          <w:szCs w:val="20"/>
        </w:rPr>
      </w:pPr>
      <w:r w:rsidRPr="00423C11">
        <w:rPr>
          <w:rFonts w:ascii="Bookman Old Style" w:hAnsi="Bookman Old Style"/>
          <w:b/>
          <w:sz w:val="20"/>
          <w:szCs w:val="20"/>
        </w:rPr>
        <w:t>C</w:t>
      </w:r>
      <w:r w:rsidR="00A774F6">
        <w:rPr>
          <w:rFonts w:ascii="Bookman Old Style" w:hAnsi="Bookman Old Style"/>
          <w:b/>
          <w:sz w:val="20"/>
          <w:szCs w:val="20"/>
        </w:rPr>
        <w:t>OMPOSIÇÃO DA OUVIDORIA</w:t>
      </w:r>
    </w:p>
    <w:p w:rsidR="00026319" w:rsidRPr="00423C11" w:rsidRDefault="00026319" w:rsidP="00A774F6">
      <w:pPr>
        <w:jc w:val="center"/>
        <w:rPr>
          <w:rFonts w:ascii="Bookman Old Style" w:hAnsi="Bookman Old Style"/>
          <w:sz w:val="20"/>
          <w:szCs w:val="20"/>
        </w:rPr>
      </w:pPr>
    </w:p>
    <w:p w:rsidR="00026319" w:rsidRPr="00423C11" w:rsidRDefault="00026319" w:rsidP="00A774F6">
      <w:pPr>
        <w:jc w:val="center"/>
        <w:rPr>
          <w:rFonts w:ascii="Bookman Old Style" w:hAnsi="Bookman Old Style"/>
          <w:b/>
          <w:sz w:val="20"/>
          <w:szCs w:val="20"/>
          <w:u w:val="single"/>
        </w:rPr>
      </w:pPr>
      <w:r w:rsidRPr="00423C11">
        <w:rPr>
          <w:rFonts w:ascii="Bookman Old Style" w:hAnsi="Bookman Old Style"/>
          <w:b/>
          <w:sz w:val="20"/>
          <w:szCs w:val="20"/>
        </w:rPr>
        <w:t>O</w:t>
      </w:r>
      <w:r w:rsidR="00A774F6">
        <w:rPr>
          <w:rFonts w:ascii="Bookman Old Style" w:hAnsi="Bookman Old Style"/>
          <w:b/>
          <w:sz w:val="20"/>
          <w:szCs w:val="20"/>
        </w:rPr>
        <w:t>UVIDOR</w:t>
      </w:r>
      <w:r w:rsidRPr="00423C11">
        <w:rPr>
          <w:rFonts w:ascii="Bookman Old Style" w:hAnsi="Bookman Old Style"/>
          <w:sz w:val="20"/>
          <w:szCs w:val="20"/>
        </w:rPr>
        <w:t xml:space="preserve">  –    </w:t>
      </w:r>
      <w:r w:rsidRPr="00423C11">
        <w:rPr>
          <w:rFonts w:ascii="Bookman Old Style" w:hAnsi="Bookman Old Style"/>
          <w:sz w:val="20"/>
          <w:szCs w:val="20"/>
          <w:u w:val="single"/>
        </w:rPr>
        <w:t>Alexandre João Brugnera</w:t>
      </w:r>
    </w:p>
    <w:p w:rsidR="00026319" w:rsidRPr="00A774F6" w:rsidRDefault="00A774F6" w:rsidP="00A774F6">
      <w:pPr>
        <w:jc w:val="center"/>
        <w:rPr>
          <w:rFonts w:ascii="Bookman Old Style" w:hAnsi="Bookman Old Style"/>
          <w:i/>
          <w:sz w:val="20"/>
          <w:szCs w:val="20"/>
        </w:rPr>
      </w:pPr>
      <w:r>
        <w:rPr>
          <w:rFonts w:ascii="Bookman Old Style" w:hAnsi="Bookman Old Style"/>
          <w:sz w:val="20"/>
          <w:szCs w:val="20"/>
        </w:rPr>
        <w:t xml:space="preserve">                   </w:t>
      </w:r>
      <w:r w:rsidR="00026319" w:rsidRPr="00A774F6">
        <w:rPr>
          <w:rFonts w:ascii="Bookman Old Style" w:hAnsi="Bookman Old Style"/>
          <w:i/>
          <w:sz w:val="20"/>
          <w:szCs w:val="20"/>
        </w:rPr>
        <w:t>Portaria: 025/2019 de 15-01-2019</w:t>
      </w:r>
    </w:p>
    <w:p w:rsidR="00026319" w:rsidRPr="00A774F6" w:rsidRDefault="00026319" w:rsidP="00A774F6">
      <w:pPr>
        <w:jc w:val="center"/>
        <w:rPr>
          <w:rFonts w:ascii="Bookman Old Style" w:hAnsi="Bookman Old Style"/>
          <w:i/>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LOCALIZAÇÃO/ESTRUTURA FÍSICA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423C11">
      <w:pPr>
        <w:jc w:val="both"/>
        <w:rPr>
          <w:rFonts w:ascii="Bookman Old Style" w:hAnsi="Bookman Old Style"/>
          <w:sz w:val="20"/>
          <w:szCs w:val="20"/>
        </w:rPr>
      </w:pPr>
      <w:r w:rsidRPr="00423C11">
        <w:rPr>
          <w:rFonts w:ascii="Bookman Old Style" w:hAnsi="Bookman Old Style"/>
          <w:sz w:val="20"/>
          <w:szCs w:val="20"/>
        </w:rPr>
        <w:t>A Ouvidoria Municipal localiza-se no Paço Municipal, em sala independente, na Rua das Acácias nº 1337N, Bairro Jardim Mato Grosso. A Ouvidoria conta com uma estrutura de fácil acesso a todos os cidadãos, prevendo a presença de pessoas com deficiência e/ou com mobilidade reduzida. O ambiente dispõe de uma única sala para atendimento (recepção) no qual o cidadão pode ter privacidade e segurança para expor suas demandas e sent</w:t>
      </w:r>
      <w:r w:rsidR="00423C11">
        <w:rPr>
          <w:rFonts w:ascii="Bookman Old Style" w:hAnsi="Bookman Old Style"/>
          <w:sz w:val="20"/>
          <w:szCs w:val="20"/>
        </w:rPr>
        <w:t>ir-se acolhido (Sala do Ouvidor).</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A774F6" w:rsidRDefault="00A774F6" w:rsidP="00026319">
      <w:pPr>
        <w:jc w:val="center"/>
        <w:rPr>
          <w:rFonts w:ascii="Bookman Old Style" w:hAnsi="Bookman Old Style"/>
          <w:b/>
          <w:sz w:val="20"/>
          <w:szCs w:val="20"/>
          <w:u w:val="single"/>
        </w:rPr>
      </w:pPr>
    </w:p>
    <w:p w:rsidR="00A774F6" w:rsidRDefault="00A774F6" w:rsidP="00026319">
      <w:pPr>
        <w:jc w:val="center"/>
        <w:rPr>
          <w:rFonts w:ascii="Bookman Old Style" w:hAnsi="Bookman Old Style"/>
          <w:b/>
          <w:sz w:val="20"/>
          <w:szCs w:val="20"/>
          <w:u w:val="single"/>
        </w:rPr>
      </w:pPr>
    </w:p>
    <w:p w:rsidR="00A774F6" w:rsidRDefault="00A774F6" w:rsidP="00026319">
      <w:pPr>
        <w:jc w:val="center"/>
        <w:rPr>
          <w:rFonts w:ascii="Bookman Old Style" w:hAnsi="Bookman Old Style"/>
          <w:b/>
          <w:sz w:val="20"/>
          <w:szCs w:val="20"/>
          <w:u w:val="single"/>
        </w:rPr>
      </w:pPr>
    </w:p>
    <w:p w:rsidR="00A774F6" w:rsidRDefault="00A774F6" w:rsidP="00026319">
      <w:pPr>
        <w:jc w:val="center"/>
        <w:rPr>
          <w:rFonts w:ascii="Bookman Old Style" w:hAnsi="Bookman Old Style"/>
          <w:b/>
          <w:sz w:val="20"/>
          <w:szCs w:val="20"/>
          <w:u w:val="single"/>
        </w:rPr>
      </w:pPr>
    </w:p>
    <w:p w:rsidR="00A774F6" w:rsidRDefault="00A774F6" w:rsidP="00026319">
      <w:pPr>
        <w:jc w:val="center"/>
        <w:rPr>
          <w:rFonts w:ascii="Bookman Old Style" w:hAnsi="Bookman Old Style"/>
          <w:b/>
          <w:sz w:val="20"/>
          <w:szCs w:val="20"/>
          <w:u w:val="single"/>
        </w:rPr>
      </w:pPr>
    </w:p>
    <w:p w:rsidR="00A774F6" w:rsidRDefault="00A774F6" w:rsidP="00026319">
      <w:pPr>
        <w:jc w:val="center"/>
        <w:rPr>
          <w:rFonts w:ascii="Bookman Old Style" w:hAnsi="Bookman Old Style"/>
          <w:b/>
          <w:sz w:val="20"/>
          <w:szCs w:val="20"/>
          <w:u w:val="single"/>
        </w:rPr>
      </w:pPr>
    </w:p>
    <w:p w:rsidR="00A774F6" w:rsidRDefault="00A774F6" w:rsidP="00026319">
      <w:pPr>
        <w:jc w:val="center"/>
        <w:rPr>
          <w:rFonts w:ascii="Bookman Old Style" w:hAnsi="Bookman Old Style"/>
          <w:b/>
          <w:sz w:val="20"/>
          <w:szCs w:val="20"/>
          <w:u w:val="single"/>
        </w:rPr>
      </w:pPr>
    </w:p>
    <w:p w:rsidR="00A774F6" w:rsidRDefault="00A774F6"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026319" w:rsidRPr="00423C11" w:rsidRDefault="00026319" w:rsidP="00026319">
      <w:pPr>
        <w:jc w:val="center"/>
        <w:rPr>
          <w:rFonts w:ascii="Bookman Old Style" w:hAnsi="Bookman Old Style"/>
          <w:b/>
          <w:sz w:val="20"/>
          <w:szCs w:val="20"/>
          <w:u w:val="single"/>
        </w:rPr>
      </w:pPr>
      <w:r w:rsidRPr="00423C11">
        <w:rPr>
          <w:rFonts w:ascii="Bookman Old Style" w:hAnsi="Bookman Old Style"/>
          <w:b/>
          <w:sz w:val="20"/>
          <w:szCs w:val="20"/>
          <w:u w:val="single"/>
        </w:rPr>
        <w:lastRenderedPageBreak/>
        <w:t>COMO MANIFESTAR-SE:</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Ouvidoria Online:</w:t>
      </w:r>
      <w:r w:rsidRPr="00423C11">
        <w:rPr>
          <w:rFonts w:ascii="Bookman Old Style" w:hAnsi="Bookman Old Style"/>
          <w:sz w:val="20"/>
          <w:szCs w:val="20"/>
        </w:rPr>
        <w:t> Para manifestações do tipo: Denúncia, dúvidas, elogios, reclamação, solicitações ou sugestões</w:t>
      </w:r>
      <w:r w:rsidR="00E00A34">
        <w:rPr>
          <w:rFonts w:ascii="Bookman Old Style" w:hAnsi="Bookman Old Style"/>
          <w:sz w:val="20"/>
          <w:szCs w:val="20"/>
        </w:rPr>
        <w:t xml:space="preserve"> </w:t>
      </w:r>
      <w:hyperlink r:id="rId7" w:history="1">
        <w:r w:rsidR="00A774F6" w:rsidRPr="00A774F6">
          <w:rPr>
            <w:rStyle w:val="Hyperlink"/>
            <w:rFonts w:ascii="Bookman Old Style" w:hAnsi="Bookman Old Style"/>
          </w:rPr>
          <w:t>https://ouvidoria.comodoroprevi.com.br/Manifestacao/</w:t>
        </w:r>
      </w:hyperlink>
      <w:r w:rsidR="00A774F6">
        <w:t xml:space="preserve"> </w:t>
      </w:r>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E-mail:</w:t>
      </w:r>
      <w:r w:rsidRPr="00423C11">
        <w:rPr>
          <w:rFonts w:ascii="Bookman Old Style" w:hAnsi="Bookman Old Style"/>
          <w:sz w:val="20"/>
          <w:szCs w:val="20"/>
        </w:rPr>
        <w:t xml:space="preserve"> O cidadão faz a manifestação pelo e-mail: </w:t>
      </w:r>
      <w:hyperlink r:id="rId8" w:history="1">
        <w:r w:rsidRPr="00423C11">
          <w:rPr>
            <w:rStyle w:val="Hyperlink"/>
            <w:rFonts w:ascii="Bookman Old Style" w:hAnsi="Bookman Old Style"/>
            <w:sz w:val="20"/>
            <w:szCs w:val="20"/>
          </w:rPr>
          <w:t>ouvidoria@comodoro.mt.gov.br</w:t>
        </w:r>
      </w:hyperlink>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Whatsapp;</w:t>
      </w:r>
      <w:r w:rsidRPr="00423C11">
        <w:rPr>
          <w:rFonts w:ascii="Bookman Old Style" w:hAnsi="Bookman Old Style"/>
          <w:sz w:val="20"/>
          <w:szCs w:val="20"/>
        </w:rPr>
        <w:t xml:space="preserve">  65-99908-0013.</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Atendimento:</w:t>
      </w:r>
      <w:r w:rsidRPr="00423C11">
        <w:rPr>
          <w:rFonts w:ascii="Bookman Old Style" w:hAnsi="Bookman Old Style"/>
          <w:sz w:val="20"/>
          <w:szCs w:val="20"/>
        </w:rPr>
        <w:t> Por e-mail, na página da Ouvidoria e Whatsapp ininterruptamente 24h por dia.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Correspondência:</w:t>
      </w:r>
      <w:r w:rsidRPr="00423C11">
        <w:rPr>
          <w:rFonts w:ascii="Bookman Old Style" w:hAnsi="Bookman Old Style"/>
          <w:sz w:val="20"/>
          <w:szCs w:val="20"/>
        </w:rPr>
        <w:t> Paço Municipal, Rua das Acácias nº 1337-N, Bairro Jardim Mato Grosso, Comodoro/MT - CEP 78.310-000. Prefeitura Municipal de Comodoro-MT/Ouvidoria.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Presencial;</w:t>
      </w:r>
      <w:r w:rsidRPr="00423C11">
        <w:rPr>
          <w:rFonts w:ascii="Bookman Old Style" w:hAnsi="Bookman Old Style"/>
          <w:sz w:val="20"/>
          <w:szCs w:val="20"/>
        </w:rPr>
        <w:t> Paço Municipal, Rua das Acácias nº 1337-N, Bairro Jardim Mato Grosso, Comodoro/MT - CEP 78.310-000. Atendimento das 7:00h às 13:00h de Segunda-Feira à Sexta-Feira.(</w:t>
      </w:r>
      <w:r w:rsidRPr="00423C11">
        <w:rPr>
          <w:rFonts w:ascii="Bookman Old Style" w:hAnsi="Bookman Old Style"/>
          <w:b/>
          <w:sz w:val="20"/>
          <w:szCs w:val="20"/>
        </w:rPr>
        <w:t>Recepção</w:t>
      </w:r>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Telefone:</w:t>
      </w:r>
      <w:r w:rsidRPr="00423C11">
        <w:rPr>
          <w:rFonts w:ascii="Bookman Old Style" w:hAnsi="Bookman Old Style"/>
          <w:sz w:val="20"/>
          <w:szCs w:val="20"/>
        </w:rPr>
        <w:t> (65)99908-0013 O cidadão pode fazer sua Manifestação por telefone falando com um de nossos atendentes. Das 7:00h às 13:00h de Segunda-Feira à Sexta-Feira.</w:t>
      </w:r>
    </w:p>
    <w:p w:rsidR="00734342" w:rsidRPr="00A774F6" w:rsidRDefault="00734342" w:rsidP="00026319">
      <w:pPr>
        <w:jc w:val="both"/>
        <w:rPr>
          <w:rFonts w:ascii="Bookman Old Style" w:hAnsi="Bookman Old Style"/>
          <w:sz w:val="20"/>
          <w:szCs w:val="20"/>
        </w:rPr>
      </w:pPr>
    </w:p>
    <w:p w:rsidR="00026319" w:rsidRDefault="00F25EBF" w:rsidP="00026319">
      <w:pPr>
        <w:jc w:val="both"/>
      </w:pPr>
      <w:r w:rsidRPr="00A774F6">
        <w:rPr>
          <w:rFonts w:ascii="Bookman Old Style" w:hAnsi="Bookman Old Style"/>
          <w:b/>
          <w:sz w:val="20"/>
          <w:szCs w:val="20"/>
        </w:rPr>
        <w:t>SIC;</w:t>
      </w:r>
      <w:r w:rsidRPr="00A774F6">
        <w:rPr>
          <w:rFonts w:ascii="Bookman Old Style" w:hAnsi="Bookman Old Style"/>
          <w:sz w:val="20"/>
          <w:szCs w:val="20"/>
        </w:rPr>
        <w:t xml:space="preserve"> </w:t>
      </w:r>
      <w:hyperlink r:id="rId9" w:history="1">
        <w:r w:rsidR="00A774F6" w:rsidRPr="00A774F6">
          <w:rPr>
            <w:rStyle w:val="Hyperlink"/>
            <w:rFonts w:ascii="Bookman Old Style" w:hAnsi="Bookman Old Style"/>
          </w:rPr>
          <w:t>https://www.comodoroprevi.com.br/Fale-conosco/Formulario/</w:t>
        </w:r>
      </w:hyperlink>
      <w:r w:rsidR="00A774F6">
        <w:t xml:space="preserve"> </w:t>
      </w:r>
    </w:p>
    <w:p w:rsidR="00A774F6" w:rsidRDefault="00A774F6" w:rsidP="00026319">
      <w:pPr>
        <w:jc w:val="both"/>
      </w:pPr>
    </w:p>
    <w:p w:rsidR="00A774F6" w:rsidRPr="00423C11" w:rsidRDefault="00A774F6"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TIPO DE MANIFESTAÇÃO</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Ouvidoria-Municipal com base em sua Instrução Normativa SCI nº 2/2013, Versão 02 indica Cinco (05) tipos de manifestação incluindo a Solicitação a serem utilizados.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Denúncia:</w:t>
      </w:r>
      <w:r w:rsidRPr="00423C11">
        <w:rPr>
          <w:rFonts w:ascii="Bookman Old Style" w:hAnsi="Bookman Old Style"/>
          <w:sz w:val="20"/>
          <w:szCs w:val="20"/>
        </w:rPr>
        <w:t xml:space="preserve"> comunicação de prática de ato ilícito cuja solução dependa da atuação de órgão de controle interno ou externo;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Reclamação:</w:t>
      </w:r>
      <w:r w:rsidRPr="00423C11">
        <w:rPr>
          <w:rFonts w:ascii="Bookman Old Style" w:hAnsi="Bookman Old Style"/>
          <w:sz w:val="20"/>
          <w:szCs w:val="20"/>
        </w:rPr>
        <w:t> demonstração de insatisfação relativa a serviço público;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Solicitação/Consulta:</w:t>
      </w:r>
      <w:r w:rsidRPr="00423C11">
        <w:rPr>
          <w:rFonts w:ascii="Bookman Old Style" w:hAnsi="Bookman Old Style"/>
          <w:sz w:val="20"/>
          <w:szCs w:val="20"/>
        </w:rPr>
        <w:t> requerimento de adoção de providência por parte da Administração;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Sugestão:</w:t>
      </w:r>
      <w:r w:rsidRPr="00423C11">
        <w:rPr>
          <w:rFonts w:ascii="Bookman Old Style" w:hAnsi="Bookman Old Style"/>
          <w:sz w:val="20"/>
          <w:szCs w:val="20"/>
        </w:rPr>
        <w:t> proposta de aprimoramento de políticas e serviços prestados pela Administração Pública Federal;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Elogio:</w:t>
      </w:r>
      <w:r w:rsidRPr="00423C11">
        <w:rPr>
          <w:rFonts w:ascii="Bookman Old Style" w:hAnsi="Bookman Old Style"/>
          <w:sz w:val="20"/>
          <w:szCs w:val="20"/>
        </w:rPr>
        <w:t> demonstração de satisfação sobre serviço oferecido ou atendimento recebido.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Fale Conosco – SIC;</w:t>
      </w:r>
      <w:r w:rsidRPr="00423C11">
        <w:rPr>
          <w:rFonts w:ascii="Bookman Old Style" w:hAnsi="Bookman Old Style"/>
          <w:sz w:val="20"/>
          <w:szCs w:val="20"/>
        </w:rPr>
        <w:t xml:space="preserve"> Serviço de Informação ao Cidadão.</w:t>
      </w:r>
    </w:p>
    <w:p w:rsidR="00026319" w:rsidRPr="00423C11" w:rsidRDefault="00026319" w:rsidP="00423C11">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LEGISLAÇÃO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As ouvidorias públicas são instâncias de controle e participação social responsáveis por interagir com os usuários, com o objetivo de aprimorar a gestão pública e melhorar os serviços oferecidos. De acordo com o Art. 13 da Lei 13.460/2017, as ouvidorias possuem como atribuições precípuas, sem prejuízo de outras estabelecidas em regulamento específico: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I </w:t>
      </w:r>
      <w:r w:rsidRPr="00423C11">
        <w:rPr>
          <w:rFonts w:ascii="Bookman Old Style" w:hAnsi="Bookman Old Style"/>
          <w:sz w:val="20"/>
          <w:szCs w:val="20"/>
        </w:rPr>
        <w:t>- promover a participação do usuário na administração pública, em cooperação com outras entidades de defesa do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lastRenderedPageBreak/>
        <w:t>II</w:t>
      </w:r>
      <w:r w:rsidRPr="00423C11">
        <w:rPr>
          <w:rFonts w:ascii="Bookman Old Style" w:hAnsi="Bookman Old Style"/>
          <w:sz w:val="20"/>
          <w:szCs w:val="20"/>
        </w:rPr>
        <w:t xml:space="preserve"> - acompanhar a prestação dos serviços, visando a garantir a sua efetividade;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aperfeiçoamentos na prestação dos serviços;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auxiliar na prevenção e correção dos atos e procedimentos incompatíveis com os princípios estabelecidos nesta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V </w:t>
      </w:r>
      <w:r w:rsidRPr="00423C11">
        <w:rPr>
          <w:rFonts w:ascii="Bookman Old Style" w:hAnsi="Bookman Old Style"/>
          <w:sz w:val="20"/>
          <w:szCs w:val="20"/>
        </w:rPr>
        <w:t>- propor a adoção de medidas para a defesa dos direitos do usuário, em observância às determinações desta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w:t>
      </w:r>
      <w:r w:rsidRPr="00423C11">
        <w:rPr>
          <w:rFonts w:ascii="Bookman Old Style" w:hAnsi="Bookman Old Style"/>
          <w:sz w:val="20"/>
          <w:szCs w:val="20"/>
        </w:rPr>
        <w:t xml:space="preserve"> - receber, analisar e encaminhar às autoridades competentes as manifestações, acompanhando o tratamento e a efetiva conclusão das manifestações de usuário perante órgão ou entidade a que se vincula;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promover a adoção de mediação e conciliação entre o usuário e o órgão ou a entidade pública, sem prejuízo de outros órgãos competentes.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foi instituída pela Lei Complementar nº 1.439/2013; “Fica criada a Ouvidoria do Município de Comodoro-MT, tendo por objetivo assegurar, de modo permanente e eficaz, a preservação dos princípios de legalidade, moralidade e eficiência dos atos dos agentes da Administração Direta, Indireta e Poder Legislativo, inclusive das empresas públicas e sociedades nas quais o Município detenha capital majoritário, e entidades privadas de qualquer natureza que operem com recursos públicos, na prestação de serviços à população. A Ouvidoria será o canal de comunicação direta entre a sociedade e a Administração Municipal, recebendo reclamações, denúncias, sugestões e elogios, de modo a estimular a participação do cidadão no controle e avaliação dos serviços prestados e na gestão dos recursos públicos”.</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Instrução Normativa SCI nº 02/2013 versão 02 “Dispõe sobre os procedimentos de rotina e controle a serem observadas pela Ouvidoria no âmbito do Poder Executivo Municipal e do Fundo Municipal de Previdência Social – Comodoro-Previ”.</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Decreto nº 031/2019 “Dispõe sobre os procedimentos para a participação, a proteção e a defesa dos direitos dos usuário de serviços públicos do Poder Executivo, inclusive da Administração Pública Indireta, de que se trata a Lei nº13.460 de 26 de junho de 2017; institui e o Conselho de Usuários de Serviços Públicos de Comodoro/MT, e dá outras Providências.”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receber, analisar, dar tratamento e apresentar resposta às manifestações de ouvidoria relativas às políticas e aos serviços públicos prestados pela Prefeitura Municipal;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solicitar informações às unidades administrativas com vistas a subsidiar as respostas ao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medidas de aperfeiçoamento considerando as manifestações recebidas e encaminhá-las às unidades administrativas competentes para exame e aprimoramento da prestação de serviço público, quando for o caso;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organizar, consolidar e interpretar o conjunto de dados das demandas recebidas e dar publicidade dos resultados obtidos às unidades administrativas e aos usuários;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w:t>
      </w:r>
      <w:r w:rsidRPr="00423C11">
        <w:rPr>
          <w:rFonts w:ascii="Bookman Old Style" w:hAnsi="Bookman Old Style"/>
          <w:sz w:val="20"/>
          <w:szCs w:val="20"/>
        </w:rPr>
        <w:t xml:space="preserve"> - atuar perante as unidades administrativas para manter atualizado a Carta de Serviços e o Portal de Serviços Públicos, conforme estabelecido pelo Decreto Municipal n. 031/2019;</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w:t>
      </w:r>
      <w:r w:rsidRPr="00423C11">
        <w:rPr>
          <w:rFonts w:ascii="Bookman Old Style" w:hAnsi="Bookman Old Style"/>
          <w:sz w:val="20"/>
          <w:szCs w:val="20"/>
        </w:rPr>
        <w:t xml:space="preserve"> - exercer, em conjunto com a Autoridade de Monitoramento, as competências relativas à Lei n. 12.527, de 18 de novembro de 2011;</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realizar as atividades do serviço de informações ao cidadão;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VIII</w:t>
      </w:r>
      <w:r w:rsidRPr="00423C11">
        <w:rPr>
          <w:rFonts w:ascii="Bookman Old Style" w:hAnsi="Bookman Old Style"/>
          <w:sz w:val="20"/>
          <w:szCs w:val="20"/>
        </w:rPr>
        <w:t xml:space="preserve"> - apoiar e implementar Plano de ação, com vista a evidenciar a busca pela eficiência da ouvidoria.</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u w:val="single"/>
        </w:rPr>
        <w:t>A Ouvidoria Municipal também é responsável pelo Serviço de Informação ao Cidadão (SIC), a fim de garantir a ampliação da transparência, em cumprimento à Lei nº 12.527, de 18 de novembro de 2011 (Lei de Acesso à Informação).</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Regulamentada pela Lei Municipal 1450/13 De 15 Agosto de 2013.</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O pedido de informação formulado pelo interessado será encaminhado ao Serviço de Informação ao Cidadão - SIC, vinculado à Ouvidoria do Município de Comodoro/MT, o qual disciplinará acerca das demais etapas de tramitação, bem como prazos a serem respeitados, dentro do órgão.</w:t>
      </w:r>
    </w:p>
    <w:p w:rsidR="00026319" w:rsidRPr="00423C11" w:rsidRDefault="00026319" w:rsidP="00026319">
      <w:pPr>
        <w:jc w:val="both"/>
        <w:rPr>
          <w:rFonts w:ascii="Bookman Old Style" w:hAnsi="Bookman Old Style"/>
          <w:b/>
          <w:sz w:val="20"/>
          <w:szCs w:val="20"/>
          <w:u w:val="single"/>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AS OUVIDORIAS POSSUEM TRÊS FUNÇÕES PRINCIPAIS: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(a)</w:t>
      </w:r>
      <w:r w:rsidRPr="00423C11">
        <w:rPr>
          <w:rFonts w:ascii="Bookman Old Style" w:hAnsi="Bookman Old Style" w:cs="Arial"/>
          <w:color w:val="1D2125"/>
          <w:sz w:val="20"/>
          <w:szCs w:val="20"/>
        </w:rPr>
        <w:t>   A primeira função da ouvidoria, prevista principalmente nos artigos 13 e 14 da Lei nº 13.460/2017, é a de acolher e receber as manifestações de usuários de serviços públicos (tais como reclamações, sugestões, solicitações e elogios), além de receber as denúncias relacionadas a eventuais irregularidades cometidas por agentes públicos. Ademais, muitas vezes   ouvidoria pode ser responsável pelos pedidos de acesso à informação e pelos requerimentos relacionados à proteção de dados pessoais.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(b)</w:t>
      </w:r>
      <w:r w:rsidRPr="00423C11">
        <w:rPr>
          <w:rFonts w:ascii="Bookman Old Style" w:hAnsi="Bookman Old Style" w:cs="Arial"/>
          <w:color w:val="1D2125"/>
          <w:sz w:val="20"/>
          <w:szCs w:val="20"/>
        </w:rPr>
        <w:t>   A segunda função da ouvidoria é a de promover a melhoria da gestão pública. Essa função está relacionada ao fato de a ouvidoria servir como canal de contato direto entre a Administração Pública e as pessoas que buscam garantir direitos junto ao Estado. Nesse contexto, q ouvidoria ocupa uma posição estratégica na administração pública, a qual lhe permite detectar falhas na prestação de serviços e na execução de políticas públicas, apoiando o processo de desenho e redesenho de serviços, bem como de melhoria da gestão. Para exercer tal função, a ouvidoria deve processar as informações obtidas por meio das manifestações recebidas e das pesquisas de satisfação realizadas com a finalidade de avaliar os serviços públicos prestados, inclusive sobre o cumprimento dos compromissos e dos padrões de qualidade de atendimento da Carta de Serviços ao Usuário, de que trata o art. 7º da Lei nº 13.460/2017, dentre outras competências previstas no art. 14, II, e 15 desta Lei; e</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(c)</w:t>
      </w:r>
      <w:r w:rsidRPr="00423C11">
        <w:rPr>
          <w:rFonts w:ascii="Bookman Old Style" w:hAnsi="Bookman Old Style" w:cs="Arial"/>
          <w:color w:val="1D2125"/>
          <w:sz w:val="20"/>
          <w:szCs w:val="20"/>
        </w:rPr>
        <w:t>    A terceira função da ouvidoria diz respeito ao seu papel como canal de recebimento de denúncias sobre irregularidades cometidas por agentes públicos, as quais podem ser registradas tanto por usuários de serviços públicos como por agentes públicos. Ao receber uma denúncia, a ouvidoria deve adotar os procedimentos necessários para garantir a segurança do denunciante, além de realizar uma análise prévia, a fim de avaliar se a denúncia recebida contém os requisitos mínimos de autoria e materialidade dos fatos e se estão presentes os indícios necessários para seu encaminhamento às áreas de apuração. Essa função é fundamental para a implementação de uma política de integridade pública. Cabe à ouvidoria, portanto, oferecer um ambiente seguro e promover a confiança da sociedade e dos agentes públicos em seu órgão ou instituição para o recebimento de denúncias.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CONSELHO DE SERVIÇOS PÚBLICOS</w:t>
      </w: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Conselho Municipal de Usuário de Serviços Públicos são criados para benefício de toda a sociedade, que, a partir de agora, pode contar, com este mecanismo de democracia direta para: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Acompanhar e participar na avaliação da qualidade, da efetividade e da satisfação com a prestação de serviços públicos;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Propor melhorias e contribuir na definição de diretrizes para o adequado atendimento aos usuários; e</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Acompanhar e auxiliar na avaliação da atuação das ouvidorias do Sistema de Ouvi</w:t>
      </w:r>
      <w:r w:rsidR="00CD54FB" w:rsidRPr="00423C11">
        <w:rPr>
          <w:rFonts w:ascii="Bookman Old Style" w:hAnsi="Bookman Old Style"/>
          <w:sz w:val="20"/>
          <w:szCs w:val="20"/>
        </w:rPr>
        <w:t>do</w:t>
      </w:r>
      <w:r w:rsidR="00A774F6">
        <w:rPr>
          <w:rFonts w:ascii="Bookman Old Style" w:hAnsi="Bookman Old Style"/>
          <w:sz w:val="20"/>
          <w:szCs w:val="20"/>
        </w:rPr>
        <w:t>ria do Comodoro Previ</w:t>
      </w:r>
      <w:r w:rsidRPr="00423C11">
        <w:rPr>
          <w:rFonts w:ascii="Bookman Old Style" w:hAnsi="Bookman Old Style"/>
          <w:sz w:val="20"/>
          <w:szCs w:val="20"/>
        </w:rPr>
        <w:t>.</w:t>
      </w:r>
    </w:p>
    <w:p w:rsidR="00026319" w:rsidRPr="00423C11" w:rsidRDefault="00026319" w:rsidP="00F25EBF">
      <w:pPr>
        <w:shd w:val="clear" w:color="auto" w:fill="FFFFFF"/>
        <w:spacing w:after="100" w:afterAutospacing="1"/>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PRIORIDADE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Tem direito a atendimento prioritário as pessoas com deficiência, os idosos com idade igual ou superior a 60 anos, as gestantes, as lactantes, as pessoas com crianças de colo e os obesos, conforme estabelecido pela Lei nº 10.048, de 8 de novembro de 2000.</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14E46" w:rsidRPr="00423C11" w:rsidRDefault="00014E46" w:rsidP="00734342">
      <w:pPr>
        <w:pStyle w:val="NormalWeb"/>
        <w:shd w:val="clear" w:color="auto" w:fill="FFFFFF"/>
        <w:spacing w:before="0" w:beforeAutospacing="0" w:after="92" w:afterAutospacing="0"/>
        <w:jc w:val="center"/>
        <w:rPr>
          <w:rStyle w:val="Forte"/>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FALE CONOSCO - SIC</w:t>
      </w: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OUVIDORIA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Lei Federal nº 12.527/2011, que regula o acesso as informações dos órgãos públicos que compõe a administração pública, vem assegurar a criação de </w:t>
      </w:r>
      <w:r w:rsidRPr="00423C11">
        <w:rPr>
          <w:rStyle w:val="nfase"/>
          <w:rFonts w:ascii="Bookman Old Style" w:hAnsi="Bookman Old Style"/>
          <w:b/>
          <w:bCs/>
          <w:color w:val="333333"/>
          <w:sz w:val="20"/>
          <w:szCs w:val="20"/>
        </w:rPr>
        <w:t>Serviços de Informações ao Cidadão – SIC</w:t>
      </w:r>
      <w:r w:rsidRPr="00423C11">
        <w:rPr>
          <w:rFonts w:ascii="Bookman Old Style" w:hAnsi="Bookman Old Style"/>
          <w:color w:val="333333"/>
          <w:sz w:val="20"/>
          <w:szCs w:val="20"/>
        </w:rPr>
        <w:t>, com o objetivo de (art. 9º):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w:t>
      </w:r>
      <w:r w:rsidRPr="00423C11">
        <w:rPr>
          <w:rStyle w:val="nfase"/>
          <w:rFonts w:ascii="Bookman Old Style" w:hAnsi="Bookman Old Style"/>
          <w:b/>
          <w:bCs/>
          <w:color w:val="333333"/>
          <w:sz w:val="20"/>
          <w:szCs w:val="20"/>
        </w:rPr>
        <w:t>atender e orientar o público quanto ao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b) </w:t>
      </w:r>
      <w:r w:rsidRPr="00423C11">
        <w:rPr>
          <w:rStyle w:val="nfase"/>
          <w:rFonts w:ascii="Bookman Old Style" w:hAnsi="Bookman Old Style"/>
          <w:b/>
          <w:bCs/>
          <w:color w:val="333333"/>
          <w:sz w:val="20"/>
          <w:szCs w:val="20"/>
        </w:rPr>
        <w:t>informar sobre a tramitação de documentos nas suas respectivas unidades;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c) </w:t>
      </w:r>
      <w:r w:rsidRPr="00423C11">
        <w:rPr>
          <w:rStyle w:val="nfase"/>
          <w:rFonts w:ascii="Bookman Old Style" w:hAnsi="Bookman Old Style"/>
          <w:b/>
          <w:bCs/>
          <w:color w:val="333333"/>
          <w:sz w:val="20"/>
          <w:szCs w:val="20"/>
        </w:rPr>
        <w:t>protocolizar documentos e requerimentos de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b/>
          <w:color w:val="333333"/>
          <w:sz w:val="20"/>
          <w:szCs w:val="20"/>
          <w:u w:val="single"/>
        </w:rPr>
      </w:pPr>
      <w:r w:rsidRPr="00423C11">
        <w:rPr>
          <w:rFonts w:ascii="Bookman Old Style" w:hAnsi="Bookman Old Style"/>
          <w:b/>
          <w:color w:val="333333"/>
          <w:sz w:val="20"/>
          <w:szCs w:val="20"/>
          <w:u w:val="single"/>
        </w:rPr>
        <w:t>Regulamentada pela Lei Municipal 1</w:t>
      </w:r>
      <w:r w:rsidR="00014E46" w:rsidRPr="00423C11">
        <w:rPr>
          <w:rFonts w:ascii="Bookman Old Style" w:hAnsi="Bookman Old Style"/>
          <w:b/>
          <w:color w:val="333333"/>
          <w:sz w:val="20"/>
          <w:szCs w:val="20"/>
          <w:u w:val="single"/>
        </w:rPr>
        <w:t>.</w:t>
      </w:r>
      <w:r w:rsidRPr="00423C11">
        <w:rPr>
          <w:rFonts w:ascii="Bookman Old Style" w:hAnsi="Bookman Old Style"/>
          <w:b/>
          <w:color w:val="333333"/>
          <w:sz w:val="20"/>
          <w:szCs w:val="20"/>
          <w:u w:val="single"/>
        </w:rPr>
        <w:t>45</w:t>
      </w:r>
      <w:r w:rsidR="00014E46" w:rsidRPr="00423C11">
        <w:rPr>
          <w:rFonts w:ascii="Bookman Old Style" w:hAnsi="Bookman Old Style"/>
          <w:b/>
          <w:color w:val="333333"/>
          <w:sz w:val="20"/>
          <w:szCs w:val="20"/>
          <w:u w:val="single"/>
        </w:rPr>
        <w:t>0</w:t>
      </w:r>
      <w:r w:rsidRPr="00423C11">
        <w:rPr>
          <w:rFonts w:ascii="Bookman Old Style" w:hAnsi="Bookman Old Style"/>
          <w:b/>
          <w:color w:val="333333"/>
          <w:sz w:val="20"/>
          <w:szCs w:val="20"/>
          <w:u w:val="single"/>
        </w:rPr>
        <w:t>/13 de 15 de agosto de 2013.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qualquer interessado poderá apresentar pedido de acesso a informações, devendo o </w:t>
      </w:r>
      <w:r w:rsidRPr="00423C11">
        <w:rPr>
          <w:rStyle w:val="nfase"/>
          <w:rFonts w:ascii="Bookman Old Style" w:hAnsi="Bookman Old Style"/>
          <w:b/>
          <w:bCs/>
          <w:color w:val="333333"/>
          <w:sz w:val="20"/>
          <w:szCs w:val="20"/>
        </w:rPr>
        <w:t>Pedido de Informação </w:t>
      </w:r>
      <w:r w:rsidRPr="00423C11">
        <w:rPr>
          <w:rFonts w:ascii="Bookman Old Style" w:hAnsi="Bookman Old Style"/>
          <w:color w:val="333333"/>
          <w:sz w:val="20"/>
          <w:szCs w:val="20"/>
        </w:rPr>
        <w:t>conter a identificação do requerente e a especificação da informação requerida (art. 10º).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 xml:space="preserve">É simples, rápido e fácil, basta clicar </w:t>
      </w:r>
      <w:hyperlink r:id="rId10" w:history="1">
        <w:r w:rsidR="00A774F6" w:rsidRPr="00A774F6">
          <w:rPr>
            <w:rStyle w:val="Hyperlink"/>
            <w:rFonts w:ascii="Bookman Old Style" w:hAnsi="Bookman Old Style"/>
            <w:sz w:val="20"/>
            <w:szCs w:val="20"/>
          </w:rPr>
          <w:t>https://www.comodoroprevi.com.br/Fale-conosco/Formulario/</w:t>
        </w:r>
      </w:hyperlink>
      <w:r w:rsidR="00A774F6" w:rsidRPr="00A774F6">
        <w:rPr>
          <w:rFonts w:ascii="Bookman Old Style" w:hAnsi="Bookman Old Style"/>
          <w:color w:val="333333"/>
          <w:sz w:val="20"/>
          <w:szCs w:val="20"/>
        </w:rPr>
        <w:t xml:space="preserve"> </w:t>
      </w:r>
      <w:r w:rsidR="00CD54FB" w:rsidRPr="00A774F6">
        <w:rPr>
          <w:rFonts w:ascii="Bookman Old Style" w:hAnsi="Bookman Old Style"/>
          <w:sz w:val="20"/>
          <w:szCs w:val="20"/>
        </w:rPr>
        <w:t xml:space="preserve"> </w:t>
      </w:r>
      <w:r w:rsidRPr="00423C11">
        <w:rPr>
          <w:rFonts w:ascii="Bookman Old Style" w:hAnsi="Bookman Old Style"/>
          <w:color w:val="333333"/>
          <w:sz w:val="20"/>
          <w:szCs w:val="20"/>
        </w:rPr>
        <w:t>, preencher o formulário e solicitar sua informação.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Prazo para Resposta</w:t>
      </w:r>
      <w:r w:rsidRPr="00423C11">
        <w:rPr>
          <w:rFonts w:ascii="Bookman Old Style" w:hAnsi="Bookman Old Style"/>
          <w:color w:val="333333"/>
          <w:sz w:val="20"/>
          <w:szCs w:val="20"/>
        </w:rPr>
        <w:t>: O órgão público deverá autorizar ou conceder acesso imediato à informação disponível, não sendo possível conceder o acesso imediato, o órgão público terá o prazo de até 20 (vinte) dias, podendo ser prorrogado por mais 10 (dez) dias, mediante justificativa expressa, para apresentação de resposta ao requerente (art. 11).</w:t>
      </w:r>
    </w:p>
    <w:p w:rsidR="00734342"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Recurso:</w:t>
      </w:r>
      <w:r w:rsidRPr="00423C11">
        <w:rPr>
          <w:rFonts w:ascii="Bookman Old Style" w:hAnsi="Bookman Old Style"/>
          <w:color w:val="333333"/>
          <w:sz w:val="20"/>
          <w:szCs w:val="20"/>
        </w:rPr>
        <w:t> No caso de indeferimento de acesso a informações ou às razões da negativa do acesso, poderá o interessado interpor recurso contra a decisão no prazo de 10 (dez) dias a contar da sua ciência. O recurso se</w:t>
      </w:r>
      <w:r w:rsidR="00014E46" w:rsidRPr="00423C11">
        <w:rPr>
          <w:rFonts w:ascii="Bookman Old Style" w:hAnsi="Bookman Old Style"/>
          <w:color w:val="333333"/>
          <w:sz w:val="20"/>
          <w:szCs w:val="20"/>
        </w:rPr>
        <w:t>rá dirigido ao Controle Interno</w:t>
      </w:r>
      <w:r w:rsidRPr="00423C11">
        <w:rPr>
          <w:rFonts w:ascii="Bookman Old Style" w:hAnsi="Bookman Old Style"/>
          <w:color w:val="333333"/>
          <w:sz w:val="20"/>
          <w:szCs w:val="20"/>
        </w:rPr>
        <w:t>, que deverá se manifestar no prazo de 5 (cinco) dias.</w:t>
      </w:r>
      <w:r w:rsidR="00014E46" w:rsidRPr="00423C11">
        <w:rPr>
          <w:rFonts w:ascii="Bookman Old Style" w:hAnsi="Bookman Old Style"/>
          <w:color w:val="333333"/>
          <w:sz w:val="20"/>
          <w:szCs w:val="20"/>
        </w:rPr>
        <w:t xml:space="preserve"> Através do E-mail; </w:t>
      </w:r>
      <w:hyperlink r:id="rId11" w:history="1">
        <w:r w:rsidR="00CD54FB" w:rsidRPr="00423C11">
          <w:rPr>
            <w:rStyle w:val="Hyperlink"/>
            <w:rFonts w:ascii="Bookman Old Style" w:hAnsi="Bookman Old Style"/>
            <w:sz w:val="20"/>
            <w:szCs w:val="20"/>
          </w:rPr>
          <w:t>controladoriamunicipal@comodoro.mt.gov.br</w:t>
        </w:r>
      </w:hyperlink>
      <w:r w:rsidR="00014E46" w:rsidRPr="00423C11">
        <w:rPr>
          <w:rFonts w:ascii="Bookman Old Style" w:hAnsi="Bookman Old Style"/>
          <w:color w:val="333333"/>
          <w:sz w:val="20"/>
          <w:szCs w:val="20"/>
        </w:rPr>
        <w:t xml:space="preserve"> ou Presencial no Paço Municipal; Rua das Acácias nº 1337-N, B</w:t>
      </w:r>
      <w:r w:rsidR="00E00A34">
        <w:rPr>
          <w:rFonts w:ascii="Bookman Old Style" w:hAnsi="Bookman Old Style"/>
          <w:color w:val="333333"/>
          <w:sz w:val="20"/>
          <w:szCs w:val="20"/>
        </w:rPr>
        <w:t>airro Jardim Matogrosso, Comodoro/</w:t>
      </w:r>
      <w:r w:rsidR="00014E46" w:rsidRPr="00423C11">
        <w:rPr>
          <w:rFonts w:ascii="Bookman Old Style" w:hAnsi="Bookman Old Style"/>
          <w:color w:val="333333"/>
          <w:sz w:val="20"/>
          <w:szCs w:val="20"/>
        </w:rPr>
        <w:t xml:space="preserve">MT – CEP 78.310-000. </w:t>
      </w:r>
    </w:p>
    <w:p w:rsidR="00E00A34" w:rsidRPr="00423C11" w:rsidRDefault="00E00A34"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a unidade responsável pelo SIC é a </w:t>
      </w:r>
      <w:r w:rsidRPr="00423C11">
        <w:rPr>
          <w:rStyle w:val="Forte"/>
          <w:rFonts w:ascii="Bookman Old Style" w:hAnsi="Bookman Old Style"/>
          <w:i/>
          <w:iCs/>
          <w:color w:val="333333"/>
          <w:sz w:val="20"/>
          <w:szCs w:val="20"/>
        </w:rPr>
        <w:t>OUVIDORIA</w:t>
      </w:r>
      <w:r w:rsidRPr="00423C11">
        <w:rPr>
          <w:rFonts w:ascii="Bookman Old Style" w:hAnsi="Bookman Old Style"/>
          <w:color w:val="333333"/>
          <w:sz w:val="20"/>
          <w:szCs w:val="20"/>
        </w:rPr>
        <w:t>, através dos seguintes canais de comunicação: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SIC;</w:t>
      </w:r>
      <w:r w:rsidRPr="00423C11">
        <w:rPr>
          <w:rFonts w:ascii="Bookman Old Style" w:hAnsi="Bookman Old Style"/>
          <w:color w:val="333333"/>
          <w:sz w:val="20"/>
          <w:szCs w:val="20"/>
        </w:rPr>
        <w:t xml:space="preserve"> </w:t>
      </w:r>
      <w:hyperlink r:id="rId12" w:history="1">
        <w:r w:rsidR="00A774F6" w:rsidRPr="00A774F6">
          <w:rPr>
            <w:rStyle w:val="Hyperlink"/>
            <w:rFonts w:ascii="Bookman Old Style" w:hAnsi="Bookman Old Style"/>
          </w:rPr>
          <w:t>https://www.comodoroprevi.com.br/Fale-conosco/Formulario/</w:t>
        </w:r>
      </w:hyperlink>
      <w:r w:rsidR="00A774F6">
        <w:t xml:space="preserve"> </w:t>
      </w:r>
      <w:r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WhatsApp/Ligação;</w:t>
      </w:r>
      <w:r w:rsidRPr="00423C11">
        <w:rPr>
          <w:rFonts w:ascii="Bookman Old Style" w:hAnsi="Bookman Old Style"/>
          <w:color w:val="333333"/>
          <w:sz w:val="20"/>
          <w:szCs w:val="20"/>
        </w:rPr>
        <w:t> (65) 99908-0013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E-mail:</w:t>
      </w:r>
      <w:r w:rsidRPr="00423C11">
        <w:rPr>
          <w:rFonts w:ascii="Bookman Old Style" w:hAnsi="Bookman Old Style"/>
          <w:color w:val="333333"/>
          <w:sz w:val="20"/>
          <w:szCs w:val="20"/>
        </w:rPr>
        <w:t> </w:t>
      </w:r>
      <w:hyperlink r:id="rId13" w:history="1">
        <w:r w:rsidRPr="00423C11">
          <w:rPr>
            <w:rStyle w:val="Hyperlink"/>
            <w:rFonts w:ascii="Bookman Old Style" w:hAnsi="Bookman Old Style"/>
            <w:sz w:val="20"/>
            <w:szCs w:val="20"/>
          </w:rPr>
          <w:t>ouvidoria@comodoro.mt.gov.br</w:t>
        </w:r>
      </w:hyperlink>
      <w:r w:rsidRPr="00423C11">
        <w:rPr>
          <w:rFonts w:ascii="Bookman Old Style" w:hAnsi="Bookman Old Style"/>
          <w:color w:val="333333"/>
          <w:sz w:val="20"/>
          <w:szCs w:val="20"/>
        </w:rPr>
        <w:t xml:space="preserve"> </w:t>
      </w:r>
    </w:p>
    <w:p w:rsidR="00734342" w:rsidRPr="00423C11" w:rsidRDefault="00CD54FB"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Portal do site;</w:t>
      </w:r>
      <w:r w:rsidR="00734342" w:rsidRPr="00423C11">
        <w:rPr>
          <w:rFonts w:ascii="Bookman Old Style" w:hAnsi="Bookman Old Style"/>
          <w:color w:val="333333"/>
          <w:sz w:val="20"/>
          <w:szCs w:val="20"/>
        </w:rPr>
        <w:t xml:space="preserve">  </w:t>
      </w:r>
      <w:hyperlink r:id="rId14" w:history="1">
        <w:r w:rsidR="00A774F6" w:rsidRPr="00A774F6">
          <w:rPr>
            <w:rStyle w:val="Hyperlink"/>
            <w:rFonts w:ascii="Bookman Old Style" w:hAnsi="Bookman Old Style"/>
          </w:rPr>
          <w:t>https://ouvidoria.comodoroprevi.com.br/Manifestacao/</w:t>
        </w:r>
      </w:hyperlink>
      <w:r w:rsidR="00A774F6">
        <w:t xml:space="preserve"> </w:t>
      </w:r>
      <w:r w:rsidR="00E00A34">
        <w:t xml:space="preserve"> </w:t>
      </w:r>
      <w:r w:rsidR="00734342"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Correspondência e Local de Atendimento Físico:</w:t>
      </w:r>
      <w:r w:rsidRPr="00423C11">
        <w:rPr>
          <w:rFonts w:ascii="Bookman Old Style" w:hAnsi="Bookman Old Style"/>
          <w:color w:val="333333"/>
          <w:sz w:val="20"/>
          <w:szCs w:val="20"/>
        </w:rPr>
        <w:t> Rua das Acácias nº 1337N, Bairro Jardim Mato Grosso, Comodoro/MT CEP 78.310-000.</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Horário de Atendimento: </w:t>
      </w:r>
      <w:r w:rsidRPr="00423C11">
        <w:rPr>
          <w:rFonts w:ascii="Bookman Old Style" w:hAnsi="Bookman Old Style"/>
          <w:color w:val="333333"/>
          <w:sz w:val="20"/>
          <w:szCs w:val="20"/>
        </w:rPr>
        <w:t>das 7h às 13h horas - de segunda à sexta feira.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 xml:space="preserve">Informa-se que a Lei de Acesso à Informação (LAI) foi regulamentada pela </w:t>
      </w:r>
      <w:r w:rsidRPr="00E00A34">
        <w:rPr>
          <w:rFonts w:ascii="Bookman Old Style" w:hAnsi="Bookman Old Style"/>
          <w:b/>
          <w:color w:val="333333"/>
          <w:sz w:val="20"/>
          <w:szCs w:val="20"/>
        </w:rPr>
        <w:t>Lei Municipal</w:t>
      </w:r>
      <w:r w:rsidR="00014E46" w:rsidRPr="00E00A34">
        <w:rPr>
          <w:rFonts w:ascii="Bookman Old Style" w:hAnsi="Bookman Old Style"/>
          <w:b/>
          <w:color w:val="333333"/>
          <w:sz w:val="20"/>
          <w:szCs w:val="20"/>
        </w:rPr>
        <w:t xml:space="preserve"> nº 1450/13</w:t>
      </w:r>
      <w:r w:rsidR="002E2B21">
        <w:rPr>
          <w:rFonts w:ascii="Bookman Old Style" w:hAnsi="Bookman Old Style"/>
          <w:color w:val="333333"/>
          <w:sz w:val="20"/>
          <w:szCs w:val="20"/>
        </w:rPr>
        <w:t xml:space="preserve"> de 15/08/2013</w:t>
      </w:r>
      <w:r w:rsidRPr="00423C11">
        <w:rPr>
          <w:rFonts w:ascii="Bookman Old Style" w:hAnsi="Bookman Old Style"/>
          <w:color w:val="333333"/>
          <w:sz w:val="20"/>
          <w:szCs w:val="20"/>
        </w:rPr>
        <w:t>, o qual poderá acessar através do link</w:t>
      </w:r>
      <w:hyperlink r:id="rId15" w:history="1">
        <w:r w:rsidRPr="00423C11">
          <w:rPr>
            <w:rStyle w:val="Hyperlink"/>
            <w:rFonts w:ascii="Bookman Old Style" w:hAnsi="Bookman Old Style"/>
            <w:color w:val="337AB7"/>
            <w:sz w:val="20"/>
            <w:szCs w:val="20"/>
          </w:rPr>
          <w:t> </w:t>
        </w:r>
      </w:hyperlink>
      <w:r w:rsidR="002E2B21">
        <w:t xml:space="preserve"> </w:t>
      </w:r>
      <w:hyperlink r:id="rId16" w:history="1">
        <w:r w:rsidR="002E2B21" w:rsidRPr="009B1F91">
          <w:rPr>
            <w:rStyle w:val="Hyperlink"/>
          </w:rPr>
          <w:t>https://www.comodoro.mt.gov.br/fotos_downloads/161.pdf</w:t>
        </w:r>
      </w:hyperlink>
      <w:r w:rsidR="002E2B21">
        <w:t xml:space="preserve"> </w:t>
      </w:r>
      <w:r w:rsidRPr="00423C11">
        <w:rPr>
          <w:rFonts w:ascii="Bookman Old Style" w:hAnsi="Bookman Old Style"/>
          <w:color w:val="333333"/>
          <w:sz w:val="20"/>
          <w:szCs w:val="20"/>
        </w:rPr>
        <w:t>LAI.</w:t>
      </w:r>
    </w:p>
    <w:p w:rsidR="00014E46" w:rsidRPr="00423C11" w:rsidRDefault="00014E46"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Por fim, </w:t>
      </w:r>
      <w:r w:rsidRPr="00423C11">
        <w:rPr>
          <w:rStyle w:val="nfase"/>
          <w:rFonts w:ascii="Bookman Old Style" w:hAnsi="Bookman Old Style"/>
          <w:b/>
          <w:bCs/>
          <w:color w:val="333333"/>
          <w:sz w:val="20"/>
          <w:szCs w:val="20"/>
        </w:rPr>
        <w:t>DECLARA-SE</w:t>
      </w:r>
      <w:r w:rsidRPr="00423C11">
        <w:rPr>
          <w:rFonts w:ascii="Bookman Old Style" w:hAnsi="Bookman Old Style"/>
          <w:color w:val="333333"/>
          <w:sz w:val="20"/>
          <w:szCs w:val="20"/>
        </w:rPr>
        <w:t> que não houve qualquer restrição à informação mediante Classificação da Informação quanto ao Grau e Prazos de Sigilo, nos moldes dos art. 21 e seguintes da LAI.</w:t>
      </w:r>
    </w:p>
    <w:p w:rsidR="00026319" w:rsidRPr="00423C11" w:rsidRDefault="00026319" w:rsidP="00026319">
      <w:pPr>
        <w:jc w:val="both"/>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E00A34" w:rsidRPr="00423C11"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 xml:space="preserve">RELATÓRIO DE </w:t>
      </w:r>
      <w:r w:rsidR="00A22458" w:rsidRPr="00423C11">
        <w:rPr>
          <w:rFonts w:ascii="Bookman Old Style" w:hAnsi="Bookman Old Style"/>
          <w:b/>
          <w:sz w:val="20"/>
          <w:szCs w:val="20"/>
        </w:rPr>
        <w:t>GES</w:t>
      </w:r>
      <w:r w:rsidR="00666EC9">
        <w:rPr>
          <w:rFonts w:ascii="Bookman Old Style" w:hAnsi="Bookman Old Style"/>
          <w:b/>
          <w:sz w:val="20"/>
          <w:szCs w:val="20"/>
        </w:rPr>
        <w:t>TÃO DE SERVIÇO DE INFORMAÇÃO AO</w:t>
      </w:r>
      <w:r w:rsidR="00A22458" w:rsidRPr="00423C11">
        <w:rPr>
          <w:rFonts w:ascii="Bookman Old Style" w:hAnsi="Bookman Old Style"/>
          <w:b/>
          <w:sz w:val="20"/>
          <w:szCs w:val="20"/>
        </w:rPr>
        <w:t xml:space="preserve"> CIDADÃO DE </w:t>
      </w:r>
      <w:r w:rsidRPr="00423C11">
        <w:rPr>
          <w:rFonts w:ascii="Bookman Old Style" w:hAnsi="Bookman Old Style"/>
          <w:b/>
          <w:sz w:val="20"/>
          <w:szCs w:val="20"/>
        </w:rPr>
        <w:t>2024</w:t>
      </w:r>
    </w:p>
    <w:p w:rsidR="00026319" w:rsidRPr="00423C11" w:rsidRDefault="00026319" w:rsidP="00026319">
      <w:pPr>
        <w:jc w:val="both"/>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Demandas </w:t>
      </w:r>
      <w:r w:rsidR="00E00A34">
        <w:rPr>
          <w:rFonts w:ascii="Bookman Old Style" w:hAnsi="Bookman Old Style"/>
          <w:sz w:val="20"/>
          <w:szCs w:val="20"/>
        </w:rPr>
        <w:t xml:space="preserve">da </w:t>
      </w:r>
      <w:r w:rsidRPr="00423C11">
        <w:rPr>
          <w:rFonts w:ascii="Bookman Old Style" w:hAnsi="Bookman Old Style"/>
          <w:sz w:val="20"/>
          <w:szCs w:val="20"/>
        </w:rPr>
        <w:t>Ouvidoria</w:t>
      </w:r>
      <w:r w:rsidR="00E00A34">
        <w:rPr>
          <w:rFonts w:ascii="Bookman Old Style" w:hAnsi="Bookman Old Style"/>
          <w:sz w:val="20"/>
          <w:szCs w:val="20"/>
        </w:rPr>
        <w:t>,</w:t>
      </w:r>
      <w:r w:rsidRPr="00423C11">
        <w:rPr>
          <w:rFonts w:ascii="Bookman Old Style" w:hAnsi="Bookman Old Style"/>
          <w:sz w:val="20"/>
          <w:szCs w:val="20"/>
        </w:rPr>
        <w:t xml:space="preserve"> meses janeiro a dezembro / 2024. Assunto: Demonstrativos das atividades e</w:t>
      </w:r>
      <w:r w:rsidR="00A774F6">
        <w:rPr>
          <w:rFonts w:ascii="Bookman Old Style" w:hAnsi="Bookman Old Style"/>
          <w:sz w:val="20"/>
          <w:szCs w:val="20"/>
        </w:rPr>
        <w:t xml:space="preserve">xecutadas na Ouvidoria do Comodoro Previ </w:t>
      </w:r>
      <w:r w:rsidRPr="00423C11">
        <w:rPr>
          <w:rFonts w:ascii="Bookman Old Style" w:hAnsi="Bookman Old Style"/>
          <w:sz w:val="20"/>
          <w:szCs w:val="20"/>
        </w:rPr>
        <w:t xml:space="preserve"> referentes aos meses de janeiro a dezembro/2024, no âmbito da Administração Direta e Indireta do Poder Executivo.</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Em atendimento ao art. 14, II e 15 da Lei Federal nº 13.460/2017 (Código de Defesa dos Usuários de Serviços Públicos – CDU) e Nota Técnica nº 2/2021 do Tribunal de Contas do Estado de Mato Grosso – TCE/MT, apresentamos o Relat</w:t>
      </w:r>
      <w:r w:rsidR="00CA0F7B">
        <w:rPr>
          <w:rFonts w:ascii="Bookman Old Style" w:hAnsi="Bookman Old Style"/>
          <w:sz w:val="20"/>
          <w:szCs w:val="20"/>
        </w:rPr>
        <w:t xml:space="preserve">ório Geral da Ouvidoria do </w:t>
      </w:r>
      <w:r w:rsidR="00423C11" w:rsidRPr="00423C11">
        <w:rPr>
          <w:rFonts w:ascii="Bookman Old Style" w:hAnsi="Bookman Old Style"/>
          <w:sz w:val="20"/>
          <w:szCs w:val="20"/>
        </w:rPr>
        <w:t xml:space="preserve"> Comodoro</w:t>
      </w:r>
      <w:r w:rsidR="00CA0F7B">
        <w:rPr>
          <w:rFonts w:ascii="Bookman Old Style" w:hAnsi="Bookman Old Style"/>
          <w:sz w:val="20"/>
          <w:szCs w:val="20"/>
        </w:rPr>
        <w:t xml:space="preserve"> Previ</w:t>
      </w:r>
      <w:r w:rsidR="00423C11" w:rsidRPr="00423C11">
        <w:rPr>
          <w:rFonts w:ascii="Bookman Old Style" w:hAnsi="Bookman Old Style"/>
          <w:sz w:val="20"/>
          <w:szCs w:val="20"/>
        </w:rPr>
        <w:t xml:space="preserve"> – MT, </w:t>
      </w:r>
      <w:r w:rsidRPr="00423C11">
        <w:rPr>
          <w:rFonts w:ascii="Bookman Old Style" w:hAnsi="Bookman Old Style"/>
          <w:sz w:val="20"/>
          <w:szCs w:val="20"/>
        </w:rPr>
        <w:t xml:space="preserve">tendo como referência das </w:t>
      </w:r>
      <w:r w:rsidR="00423C11" w:rsidRPr="00423C11">
        <w:rPr>
          <w:rFonts w:ascii="Bookman Old Style" w:hAnsi="Bookman Old Style"/>
          <w:sz w:val="20"/>
          <w:szCs w:val="20"/>
        </w:rPr>
        <w:t xml:space="preserve">informações ao ano de </w:t>
      </w:r>
      <w:r w:rsidRPr="00423C11">
        <w:rPr>
          <w:rFonts w:ascii="Bookman Old Style" w:hAnsi="Bookman Old Style"/>
          <w:sz w:val="20"/>
          <w:szCs w:val="20"/>
        </w:rPr>
        <w:t xml:space="preserve">2024 alusivo ao período </w:t>
      </w:r>
      <w:r w:rsidRPr="00423C11">
        <w:rPr>
          <w:rFonts w:ascii="Bookman Old Style" w:hAnsi="Bookman Old Style"/>
          <w:b/>
          <w:i/>
          <w:sz w:val="20"/>
          <w:szCs w:val="20"/>
        </w:rPr>
        <w:t>de janeiro a dezembro de 2024.</w:t>
      </w:r>
      <w:r w:rsidRPr="00423C11">
        <w:rPr>
          <w:rFonts w:ascii="Bookman Old Style" w:hAnsi="Bookman Old Style"/>
          <w:sz w:val="20"/>
          <w:szCs w:val="20"/>
        </w:rPr>
        <w:t xml:space="preserve"> </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O direito de acesso à informação é garantido constitucionalmente e, com a publicação da Lei Federal n° 12.527/2011, todos os órgãos e Poderes do Estado, Distrito Federal e Municípios da Federação ficam obrigados a disponibilizar as informações sob sua guarda a qualquer cidadão que as solicite. </w:t>
      </w:r>
    </w:p>
    <w:p w:rsidR="00CD54FB" w:rsidRPr="00423C11" w:rsidRDefault="00CD54FB"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 Lei de Acesso à Informação regulamenta dispositivos constitucionais, especialmente no artigo 5°, inciso XXXIII, da Constituição Federal, o qual prevê que: </w:t>
      </w:r>
    </w:p>
    <w:p w:rsidR="00423C11" w:rsidRPr="00423C11" w:rsidRDefault="00CD54FB" w:rsidP="00423C11">
      <w:pPr>
        <w:pStyle w:val="Recuodecorpodetexto"/>
        <w:ind w:firstLine="0"/>
        <w:rPr>
          <w:rFonts w:ascii="Bookman Old Style" w:hAnsi="Bookman Old Style"/>
          <w:i/>
          <w:sz w:val="20"/>
          <w:szCs w:val="20"/>
        </w:rPr>
      </w:pPr>
      <w:r w:rsidRPr="00423C11">
        <w:rPr>
          <w:rFonts w:ascii="Bookman Old Style" w:hAnsi="Bookman Old Style"/>
          <w:i/>
          <w:sz w:val="20"/>
          <w:szCs w:val="20"/>
        </w:rPr>
        <w:t xml:space="preserve">Todos têm direito a receber dos órgãos públicos informações de seu interesse particular, ou de interesse coletivo ou geral, que serão prestadas no prazo da lei, sob pena de </w:t>
      </w:r>
      <w:r w:rsidRPr="00423C11">
        <w:rPr>
          <w:rFonts w:ascii="Bookman Old Style" w:hAnsi="Bookman Old Style"/>
          <w:i/>
          <w:sz w:val="20"/>
          <w:szCs w:val="20"/>
        </w:rPr>
        <w:lastRenderedPageBreak/>
        <w:t>responsabilidade, ressalvadas aquelas cujo sigilo seja imprescindível à segurança da sociedade e do Estado.</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Até o advento da Lei 12.527/2011 não havia mecanismos claros e efetivos para promover o acesso do cidadão às informações e documentos do Poder Público. </w:t>
      </w:r>
    </w:p>
    <w:p w:rsidR="00423C11" w:rsidRPr="00423C11" w:rsidRDefault="00423C11" w:rsidP="00423C11">
      <w:pPr>
        <w:pStyle w:val="Recuodecorpodetexto"/>
        <w:ind w:firstLine="0"/>
        <w:rPr>
          <w:rFonts w:ascii="Bookman Old Style" w:hAnsi="Bookman Old Style"/>
          <w:sz w:val="20"/>
          <w:szCs w:val="20"/>
        </w:rPr>
      </w:pPr>
    </w:p>
    <w:p w:rsid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Já que as informações são de interesse público, a lei trouxe como regra a sua divulgação, sendo a restrição ao acesso às informações uma exceção. </w:t>
      </w:r>
    </w:p>
    <w:p w:rsidR="00E00A34" w:rsidRPr="00423C11" w:rsidRDefault="00E00A34"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São deveres dos Órgãos e Entidades Públicas: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Garantir o direito de acesso amplo, pleno, imediato e gratuito ás informações e documentos públicos;</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 Promover a divulgação, independente de solicitação, de informações de interesse coletivo ou geral produzida ou custodiada pela Administração Pública.</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Qualquer interessado, pessoa física ou jurídica, poderá apresentar pedido de acesso às informações dos órgãos e entidades da Administração Pública, que deverá observar os seguintes preceitos: </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1. Ser realizado por qualquer meio legítimo, preferencialmente por meio de formulár</w:t>
      </w:r>
      <w:r w:rsidR="00423C11" w:rsidRPr="00423C11">
        <w:rPr>
          <w:rFonts w:ascii="Bookman Old Style" w:hAnsi="Bookman Old Style"/>
          <w:sz w:val="20"/>
          <w:szCs w:val="20"/>
        </w:rPr>
        <w:t xml:space="preserve">io padrão físico e eletrônico;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2. Ter como destinatário o Serviço de Informações ao Cidadão (SIC), a ouvidoria ou autoridade designada pelo monitoramento, conforme regulamentação específica;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3. Não é preciso a identificação do requere</w:t>
      </w:r>
      <w:r w:rsidR="00423C11" w:rsidRPr="00423C11">
        <w:rPr>
          <w:rFonts w:ascii="Bookman Old Style" w:hAnsi="Bookman Old Style"/>
          <w:sz w:val="20"/>
          <w:szCs w:val="20"/>
        </w:rPr>
        <w:t>nte ( L.C. 13.460/17 de 26/06/</w:t>
      </w:r>
      <w:r w:rsidRPr="00423C11">
        <w:rPr>
          <w:rFonts w:ascii="Bookman Old Style" w:hAnsi="Bookman Old Style"/>
          <w:sz w:val="20"/>
          <w:szCs w:val="20"/>
        </w:rPr>
        <w:t xml:space="preserve">17);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4. Não é preciso apresentar justificativa da solicitação de informações de interesse público, sendo proibidas quaisquer exigências nesse sentido;</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5. O pedido de acesso de informação deverá ser atendido de imediato pelo órgão ou entidade pública se a informação for disponível;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6. É gratuito o serviço de busca e fornecimento de informação, exceto nos casos de reprodução de documentos, situação em que poderá ser cobrado somente o valor necessário à cobertura dos custos, serviços e dos materiais utilizados; </w:t>
      </w:r>
    </w:p>
    <w:p w:rsidR="00F25EBF" w:rsidRPr="00423C11" w:rsidRDefault="00CD54FB" w:rsidP="00423C11">
      <w:pPr>
        <w:pStyle w:val="Recuodecorpodetexto"/>
        <w:ind w:firstLine="0"/>
        <w:rPr>
          <w:rFonts w:ascii="Bookman Old Style" w:hAnsi="Bookman Old Style"/>
          <w:b/>
          <w:sz w:val="20"/>
          <w:szCs w:val="20"/>
        </w:rPr>
      </w:pPr>
      <w:r w:rsidRPr="00423C11">
        <w:rPr>
          <w:rFonts w:ascii="Bookman Old Style" w:hAnsi="Bookman Old Style"/>
          <w:sz w:val="20"/>
          <w:szCs w:val="20"/>
        </w:rPr>
        <w:t>7. Deve ser viabilizada alternativa de encaminhamento de pedidos de acesso á informação por meio de seus sítios oficiais na internet (banner).</w:t>
      </w:r>
    </w:p>
    <w:p w:rsidR="00F25EBF" w:rsidRPr="00423C11" w:rsidRDefault="00F25EBF" w:rsidP="00423C11">
      <w:pPr>
        <w:pStyle w:val="Recuodecorpodetexto"/>
        <w:ind w:firstLine="0"/>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F25EBF" w:rsidRDefault="00F25EBF" w:rsidP="00F25EBF">
      <w:pPr>
        <w:pStyle w:val="Recuodecorpodetexto"/>
        <w:ind w:firstLine="0"/>
        <w:jc w:val="center"/>
        <w:rPr>
          <w:rFonts w:ascii="Bookman Old Style" w:hAnsi="Bookman Old Style"/>
          <w:b/>
          <w:sz w:val="28"/>
          <w:szCs w:val="28"/>
        </w:rPr>
      </w:pPr>
      <w:r w:rsidRPr="00666EC9">
        <w:rPr>
          <w:rFonts w:ascii="Bookman Old Style" w:hAnsi="Bookman Old Style"/>
          <w:b/>
          <w:sz w:val="28"/>
          <w:szCs w:val="28"/>
        </w:rPr>
        <w:t>Manifesta</w:t>
      </w:r>
      <w:r w:rsidR="00532E2B" w:rsidRPr="00666EC9">
        <w:rPr>
          <w:rFonts w:ascii="Bookman Old Style" w:hAnsi="Bookman Old Style"/>
          <w:b/>
          <w:sz w:val="28"/>
          <w:szCs w:val="28"/>
        </w:rPr>
        <w:t>ção de SOLICITAÇÃO DE INFORMAÇÃO – SIC</w:t>
      </w:r>
    </w:p>
    <w:p w:rsidR="00666EC9" w:rsidRPr="00666EC9" w:rsidRDefault="00666EC9" w:rsidP="00F25EBF">
      <w:pPr>
        <w:pStyle w:val="Recuodecorpodetexto"/>
        <w:ind w:firstLine="0"/>
        <w:jc w:val="center"/>
        <w:rPr>
          <w:rFonts w:ascii="Bookman Old Style" w:hAnsi="Bookman Old Style"/>
          <w:b/>
          <w:sz w:val="28"/>
          <w:szCs w:val="28"/>
        </w:rPr>
      </w:pPr>
      <w:r>
        <w:rPr>
          <w:rFonts w:ascii="Bookman Old Style" w:hAnsi="Bookman Old Style"/>
          <w:b/>
          <w:sz w:val="28"/>
          <w:szCs w:val="28"/>
        </w:rPr>
        <w:t>Janeiro á Dezembro de 2024.</w:t>
      </w:r>
    </w:p>
    <w:p w:rsidR="00F25EBF" w:rsidRPr="00666EC9" w:rsidRDefault="00F25EBF" w:rsidP="00F25EBF">
      <w:pPr>
        <w:pStyle w:val="Recuodecorpodetexto"/>
        <w:ind w:firstLine="0"/>
        <w:jc w:val="center"/>
        <w:rPr>
          <w:rFonts w:ascii="Bookman Old Style" w:hAnsi="Bookman Old Style"/>
          <w:b/>
          <w:sz w:val="28"/>
          <w:szCs w:val="28"/>
        </w:rPr>
      </w:pPr>
    </w:p>
    <w:p w:rsidR="00F25EBF" w:rsidRPr="00CA0F7B" w:rsidRDefault="00CA0F7B" w:rsidP="00CA0F7B">
      <w:pPr>
        <w:pStyle w:val="Recuodecorpodetexto"/>
        <w:numPr>
          <w:ilvl w:val="0"/>
          <w:numId w:val="30"/>
        </w:numPr>
        <w:jc w:val="both"/>
        <w:rPr>
          <w:rFonts w:ascii="Bookman Old Style" w:hAnsi="Bookman Old Style"/>
          <w:sz w:val="40"/>
          <w:szCs w:val="40"/>
        </w:rPr>
      </w:pPr>
      <w:r>
        <w:rPr>
          <w:rFonts w:ascii="Bookman Old Style" w:hAnsi="Bookman Old Style"/>
          <w:b/>
          <w:i/>
          <w:sz w:val="40"/>
          <w:szCs w:val="40"/>
          <w:u w:val="single"/>
        </w:rPr>
        <w:t xml:space="preserve"> </w:t>
      </w:r>
      <w:r w:rsidRPr="00CA0F7B">
        <w:rPr>
          <w:rFonts w:ascii="Bookman Old Style" w:hAnsi="Bookman Old Style"/>
          <w:b/>
          <w:i/>
          <w:sz w:val="40"/>
          <w:szCs w:val="40"/>
          <w:u w:val="single"/>
        </w:rPr>
        <w:t>A Ouvidoria do Comodoro Previ informa que não houve nenuma solicitação de informação ao Comodoro Previ no decorrer do ano de 2024.</w:t>
      </w:r>
    </w:p>
    <w:p w:rsidR="00F25EBF" w:rsidRPr="00CA0F7B" w:rsidRDefault="00F25EBF" w:rsidP="00F25EBF">
      <w:pPr>
        <w:pStyle w:val="Recuodecorpodetexto"/>
        <w:ind w:firstLine="0"/>
        <w:jc w:val="both"/>
        <w:rPr>
          <w:rFonts w:ascii="Bookman Old Style" w:hAnsi="Bookman Old Style"/>
          <w:sz w:val="40"/>
          <w:szCs w:val="40"/>
        </w:rPr>
      </w:pPr>
    </w:p>
    <w:p w:rsidR="00F25EBF" w:rsidRPr="00423C11" w:rsidRDefault="00F25EBF" w:rsidP="00F25EBF">
      <w:pPr>
        <w:pStyle w:val="Recuodecorpodetexto"/>
        <w:ind w:left="360" w:firstLine="0"/>
        <w:jc w:val="both"/>
        <w:rPr>
          <w:rFonts w:ascii="Bookman Old Style" w:hAnsi="Bookman Old Style"/>
          <w:sz w:val="20"/>
          <w:szCs w:val="20"/>
        </w:rPr>
      </w:pPr>
    </w:p>
    <w:p w:rsidR="00026319" w:rsidRPr="00423C11" w:rsidRDefault="00026319" w:rsidP="00014E46">
      <w:pPr>
        <w:pStyle w:val="Recuodecorpodetexto"/>
        <w:ind w:firstLine="0"/>
        <w:jc w:val="both"/>
        <w:rPr>
          <w:rFonts w:ascii="Bookman Old Style" w:hAnsi="Bookman Old Style"/>
          <w:sz w:val="20"/>
          <w:szCs w:val="20"/>
        </w:rPr>
      </w:pPr>
    </w:p>
    <w:p w:rsidR="00026319" w:rsidRPr="00423C11" w:rsidRDefault="00026319" w:rsidP="00026319">
      <w:pPr>
        <w:pStyle w:val="Recuodecorpodetexto"/>
        <w:jc w:val="both"/>
        <w:rPr>
          <w:rFonts w:ascii="Bookman Old Style" w:hAnsi="Bookman Old Style"/>
          <w:sz w:val="20"/>
          <w:szCs w:val="20"/>
        </w:rPr>
      </w:pPr>
    </w:p>
    <w:p w:rsidR="00026319" w:rsidRPr="00423C11" w:rsidRDefault="00026319" w:rsidP="00026319">
      <w:pPr>
        <w:pStyle w:val="Recuodecorpodetexto"/>
        <w:ind w:firstLine="0"/>
        <w:jc w:val="both"/>
        <w:rPr>
          <w:rFonts w:ascii="Bookman Old Style" w:hAnsi="Bookman Old Style"/>
          <w:sz w:val="20"/>
          <w:szCs w:val="20"/>
        </w:rPr>
      </w:pPr>
    </w:p>
    <w:p w:rsidR="00026319" w:rsidRPr="00423C11" w:rsidRDefault="00026319" w:rsidP="00026319">
      <w:pPr>
        <w:pStyle w:val="Recuodecorpodetexto"/>
        <w:jc w:val="both"/>
        <w:rPr>
          <w:rFonts w:ascii="Bookman Old Style" w:hAnsi="Bookman Old Style"/>
          <w:sz w:val="20"/>
          <w:szCs w:val="20"/>
        </w:rPr>
      </w:pPr>
    </w:p>
    <w:p w:rsidR="00026319" w:rsidRDefault="0002631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Default="00666EC9" w:rsidP="00026319">
      <w:pPr>
        <w:pStyle w:val="PargrafodaLista"/>
        <w:spacing w:before="100" w:beforeAutospacing="1" w:after="100" w:afterAutospacing="1"/>
        <w:jc w:val="center"/>
        <w:rPr>
          <w:rFonts w:ascii="Bookman Old Style" w:hAnsi="Bookman Old Style"/>
          <w:sz w:val="20"/>
          <w:szCs w:val="20"/>
        </w:rPr>
      </w:pPr>
    </w:p>
    <w:p w:rsidR="00666EC9" w:rsidRPr="00423C11" w:rsidRDefault="00666EC9" w:rsidP="00026319">
      <w:pPr>
        <w:pStyle w:val="PargrafodaLista"/>
        <w:spacing w:before="100" w:beforeAutospacing="1" w:after="100" w:afterAutospacing="1"/>
        <w:jc w:val="center"/>
        <w:rPr>
          <w:rFonts w:ascii="Bookman Old Style" w:hAnsi="Bookman Old Style"/>
          <w:sz w:val="20"/>
          <w:szCs w:val="20"/>
        </w:rPr>
      </w:pPr>
    </w:p>
    <w:p w:rsidR="00026319" w:rsidRDefault="00026319" w:rsidP="00F25EBF">
      <w:pPr>
        <w:rPr>
          <w:rFonts w:ascii="Bookman Old Style" w:hAnsi="Bookman Old Style"/>
          <w:b/>
          <w:sz w:val="20"/>
          <w:szCs w:val="20"/>
        </w:rPr>
      </w:pPr>
    </w:p>
    <w:p w:rsidR="00CA0F7B" w:rsidRDefault="00CA0F7B" w:rsidP="00F25EBF">
      <w:pPr>
        <w:rPr>
          <w:rFonts w:ascii="Bookman Old Style" w:hAnsi="Bookman Old Style"/>
          <w:b/>
          <w:sz w:val="20"/>
          <w:szCs w:val="20"/>
        </w:rPr>
      </w:pPr>
    </w:p>
    <w:p w:rsidR="00CA0F7B" w:rsidRPr="00423C11" w:rsidRDefault="00CA0F7B" w:rsidP="00F25EBF">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 O N S I D E R A Ç Õ E S   F I N A I 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apresenta-se como instrumento autêntico da democracia participativa, na medida em que transporta o cidadão comum para o âmbito da Administração Pública.</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 Municipal sempre manteve a Ética perante todas as manifestações, sempre repassando as manifestações sem nenhuma alteração aos responsáveis dos Departamentos, Secretários Municipais e ao Gestor Municipal, respeitando o Sigilo e a confidencialidade. </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Lembrando que a ouvidoria, a princípio, não é prestadoras de serviços; elas são, sim, instâncias de pós serviço, ou quando há Denuncias e irregularidades nos serviços prestados.</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cidadão quando atenciosamente ouvido e devidamente bem tratado, se satisfaz com a certeza de que seus direitos estão sendo preservados e respeitados, pois exerceu sua cidadania e sua liberdade de expressão.</w:t>
      </w:r>
    </w:p>
    <w:p w:rsidR="00666EC9" w:rsidRPr="00666EC9" w:rsidRDefault="00666EC9" w:rsidP="00666EC9">
      <w:pPr>
        <w:jc w:val="both"/>
        <w:rPr>
          <w:rFonts w:ascii="Bookman Old Style" w:hAnsi="Bookman Old Style"/>
          <w:sz w:val="20"/>
          <w:szCs w:val="20"/>
        </w:rPr>
      </w:pPr>
      <w:r>
        <w:rPr>
          <w:rFonts w:ascii="Bookman Old Style" w:hAnsi="Bookman Old Style"/>
          <w:sz w:val="20"/>
          <w:szCs w:val="20"/>
        </w:rPr>
        <w:t>Assim, para 2025</w:t>
      </w:r>
      <w:r w:rsidR="00026319" w:rsidRPr="00423C11">
        <w:rPr>
          <w:rFonts w:ascii="Bookman Old Style" w:hAnsi="Bookman Old Style"/>
          <w:sz w:val="20"/>
          <w:szCs w:val="20"/>
        </w:rPr>
        <w:t xml:space="preserve"> a perspectiva é que a Ouvidoria Municipal continue avançando na melhoria dos trabalhos realizados e atue com independência e agilidade, de modo a aproximar cada vez mais o Cidadão da Gestão Pública Municipal.</w:t>
      </w: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 xml:space="preserve">                                                  </w:t>
      </w:r>
      <w:r w:rsidR="00666EC9">
        <w:rPr>
          <w:rFonts w:ascii="Bookman Old Style" w:hAnsi="Bookman Old Style"/>
          <w:sz w:val="20"/>
          <w:szCs w:val="20"/>
        </w:rPr>
        <w:t xml:space="preserve">                      </w:t>
      </w:r>
      <w:r w:rsidRPr="00423C11">
        <w:rPr>
          <w:rFonts w:ascii="Bookman Old Style" w:hAnsi="Bookman Old Style"/>
          <w:sz w:val="20"/>
          <w:szCs w:val="20"/>
        </w:rPr>
        <w:t xml:space="preserve"> Co</w:t>
      </w:r>
      <w:r w:rsidR="00666EC9">
        <w:rPr>
          <w:rFonts w:ascii="Bookman Old Style" w:hAnsi="Bookman Old Style"/>
          <w:sz w:val="20"/>
          <w:szCs w:val="20"/>
        </w:rPr>
        <w:t>m</w:t>
      </w:r>
      <w:r w:rsidR="00CA0F7B">
        <w:rPr>
          <w:rFonts w:ascii="Bookman Old Style" w:hAnsi="Bookman Old Style"/>
          <w:sz w:val="20"/>
          <w:szCs w:val="20"/>
        </w:rPr>
        <w:t xml:space="preserve">odoro/MT, 18 </w:t>
      </w:r>
      <w:r w:rsidR="00666EC9">
        <w:rPr>
          <w:rFonts w:ascii="Bookman Old Style" w:hAnsi="Bookman Old Style"/>
          <w:sz w:val="20"/>
          <w:szCs w:val="20"/>
        </w:rPr>
        <w:t>de março</w:t>
      </w:r>
      <w:r w:rsidRPr="00423C11">
        <w:rPr>
          <w:rFonts w:ascii="Bookman Old Style" w:hAnsi="Bookman Old Style"/>
          <w:sz w:val="20"/>
          <w:szCs w:val="20"/>
        </w:rPr>
        <w:t xml:space="preserve"> de</w:t>
      </w:r>
      <w:r w:rsidR="00666EC9">
        <w:rPr>
          <w:rFonts w:ascii="Bookman Old Style" w:hAnsi="Bookman Old Style"/>
          <w:sz w:val="20"/>
          <w:szCs w:val="20"/>
        </w:rPr>
        <w:t xml:space="preserve"> 2025</w:t>
      </w:r>
      <w:r w:rsidRPr="00423C11">
        <w:rPr>
          <w:rFonts w:ascii="Bookman Old Style" w:hAnsi="Bookman Old Style"/>
          <w:sz w:val="20"/>
          <w:szCs w:val="20"/>
        </w:rPr>
        <w:t>.</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Alexandre Brugnera</w:t>
      </w:r>
    </w:p>
    <w:p w:rsidR="00026319"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Ouvidor Municipal</w:t>
      </w:r>
    </w:p>
    <w:p w:rsidR="00454A45" w:rsidRPr="00423C11" w:rsidRDefault="00454A45" w:rsidP="00026319">
      <w:pPr>
        <w:jc w:val="center"/>
        <w:rPr>
          <w:rFonts w:ascii="Bookman Old Style" w:hAnsi="Bookman Old Style" w:cs="Tahoma"/>
          <w:b/>
          <w:sz w:val="20"/>
          <w:szCs w:val="20"/>
        </w:rPr>
      </w:pPr>
      <w:r>
        <w:rPr>
          <w:rFonts w:ascii="Bookman Old Style" w:hAnsi="Bookman Old Style" w:cs="Tahoma"/>
          <w:b/>
          <w:sz w:val="20"/>
          <w:szCs w:val="20"/>
        </w:rPr>
        <w:t>Portaria 025/2019</w:t>
      </w:r>
    </w:p>
    <w:p w:rsidR="00026319" w:rsidRPr="00423C11" w:rsidRDefault="00026319" w:rsidP="00026319">
      <w:pPr>
        <w:rPr>
          <w:rFonts w:ascii="Bookman Old Style" w:hAnsi="Bookman Old Style" w:cs="Tahoma"/>
          <w:b/>
          <w:sz w:val="20"/>
          <w:szCs w:val="20"/>
        </w:rPr>
      </w:pPr>
    </w:p>
    <w:p w:rsidR="00026319" w:rsidRDefault="0002631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pStyle w:val="Recuodecorpodetexto"/>
        <w:ind w:firstLine="0"/>
        <w:jc w:val="both"/>
        <w:rPr>
          <w:rFonts w:ascii="Bookman Old Style" w:hAnsi="Bookman Old Style"/>
          <w:b/>
          <w:i/>
          <w:sz w:val="20"/>
          <w:szCs w:val="20"/>
        </w:rPr>
      </w:pPr>
      <w:r w:rsidRPr="00423C11">
        <w:rPr>
          <w:rFonts w:ascii="Bookman Old Style" w:hAnsi="Bookman Old Style"/>
          <w:b/>
          <w:i/>
          <w:sz w:val="20"/>
          <w:szCs w:val="20"/>
        </w:rPr>
        <w:t xml:space="preserve">Ao Sr. </w:t>
      </w:r>
    </w:p>
    <w:p w:rsidR="00026319" w:rsidRPr="00423C11" w:rsidRDefault="00CA0F7B" w:rsidP="00026319">
      <w:pPr>
        <w:pStyle w:val="Recuodecorpodetexto"/>
        <w:ind w:firstLine="0"/>
        <w:jc w:val="both"/>
        <w:rPr>
          <w:rFonts w:ascii="Bookman Old Style" w:hAnsi="Bookman Old Style"/>
          <w:sz w:val="20"/>
          <w:szCs w:val="20"/>
        </w:rPr>
      </w:pPr>
      <w:r>
        <w:rPr>
          <w:rFonts w:ascii="Bookman Old Style" w:hAnsi="Bookman Old Style"/>
          <w:sz w:val="20"/>
          <w:szCs w:val="20"/>
        </w:rPr>
        <w:t>Gustavo André Rocha</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b/>
          <w:i/>
          <w:sz w:val="20"/>
          <w:szCs w:val="20"/>
        </w:rPr>
        <w:t>MD.</w:t>
      </w:r>
      <w:r w:rsidR="00CA0F7B">
        <w:rPr>
          <w:rFonts w:ascii="Bookman Old Style" w:hAnsi="Bookman Old Style"/>
          <w:sz w:val="20"/>
          <w:szCs w:val="20"/>
        </w:rPr>
        <w:t xml:space="preserve"> Diretor Executivo Comodoro Previ/MT.</w:t>
      </w:r>
    </w:p>
    <w:p w:rsidR="00026319" w:rsidRPr="00423C11" w:rsidRDefault="00026319" w:rsidP="00026319">
      <w:pPr>
        <w:pStyle w:val="Recuodecorpodetexto"/>
        <w:ind w:firstLine="0"/>
        <w:jc w:val="both"/>
        <w:rPr>
          <w:rFonts w:ascii="Bookman Old Style" w:hAnsi="Bookman Old Style"/>
          <w:b/>
          <w:sz w:val="20"/>
          <w:szCs w:val="20"/>
          <w:u w:val="single"/>
        </w:rPr>
      </w:pPr>
      <w:r w:rsidRPr="00423C11">
        <w:rPr>
          <w:rFonts w:ascii="Bookman Old Style" w:hAnsi="Bookman Old Style"/>
          <w:b/>
          <w:sz w:val="20"/>
          <w:szCs w:val="20"/>
          <w:u w:val="single"/>
        </w:rPr>
        <w:t>Comodoro – MT CEP: 78.310-000</w:t>
      </w:r>
    </w:p>
    <w:sectPr w:rsidR="00026319" w:rsidRPr="00423C11" w:rsidSect="002B1929">
      <w:headerReference w:type="default" r:id="rId17"/>
      <w:footerReference w:type="default" r:id="rId1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4C1A" w:rsidRDefault="008B4C1A">
      <w:r>
        <w:separator/>
      </w:r>
    </w:p>
  </w:endnote>
  <w:endnote w:type="continuationSeparator" w:id="1">
    <w:p w:rsidR="008B4C1A" w:rsidRDefault="008B4C1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alus">
    <w:altName w:val="Times New Roman"/>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Default="002A29D1" w:rsidP="00CE5864">
    <w:pPr>
      <w:pStyle w:val="Rodap"/>
      <w:jc w:val="center"/>
      <w:rPr>
        <w:rFonts w:ascii="Bookman Old Style" w:hAnsi="Bookman Old Style"/>
        <w:b/>
        <w:sz w:val="18"/>
        <w:szCs w:val="18"/>
      </w:rPr>
    </w:pPr>
    <w:r>
      <w:rPr>
        <w:rFonts w:ascii="Bookman Old Style" w:hAnsi="Bookman Old Style"/>
        <w:b/>
        <w:sz w:val="18"/>
        <w:szCs w:val="18"/>
      </w:rPr>
      <w:t>______________________________________________________________________________________________</w:t>
    </w:r>
  </w:p>
  <w:p w:rsidR="00CE5864" w:rsidRPr="005E30DA" w:rsidRDefault="002A29D1" w:rsidP="00CE5864">
    <w:pPr>
      <w:pStyle w:val="Rodap"/>
      <w:jc w:val="center"/>
      <w:rPr>
        <w:rFonts w:ascii="Bookman Old Style" w:hAnsi="Bookman Old Style"/>
        <w:b/>
        <w:sz w:val="16"/>
        <w:szCs w:val="16"/>
      </w:rPr>
    </w:pPr>
    <w:r w:rsidRPr="005E30DA">
      <w:rPr>
        <w:rFonts w:ascii="Bookman Old Style" w:hAnsi="Bookman Old Style"/>
        <w:b/>
        <w:sz w:val="16"/>
        <w:szCs w:val="16"/>
      </w:rPr>
      <w:t>Ru</w:t>
    </w:r>
    <w:r w:rsidR="00110744" w:rsidRPr="005E30DA">
      <w:rPr>
        <w:rFonts w:ascii="Bookman Old Style" w:hAnsi="Bookman Old Style"/>
        <w:b/>
        <w:sz w:val="16"/>
        <w:szCs w:val="16"/>
      </w:rPr>
      <w:t>a das Ac</w:t>
    </w:r>
    <w:r w:rsidR="005E30DA" w:rsidRPr="005E30DA">
      <w:rPr>
        <w:rFonts w:ascii="Bookman Old Style" w:hAnsi="Bookman Old Style"/>
        <w:b/>
        <w:sz w:val="16"/>
        <w:szCs w:val="16"/>
      </w:rPr>
      <w:t xml:space="preserve">ácias nº 1337 N, </w:t>
    </w:r>
    <w:r w:rsidR="00110744" w:rsidRPr="005E30DA">
      <w:rPr>
        <w:rFonts w:ascii="Bookman Old Style" w:hAnsi="Bookman Old Style"/>
        <w:b/>
        <w:sz w:val="16"/>
        <w:szCs w:val="16"/>
      </w:rPr>
      <w:t>Jardim Mato Grosso</w:t>
    </w:r>
    <w:r w:rsidR="005E30DA" w:rsidRPr="005E30DA">
      <w:rPr>
        <w:rFonts w:ascii="Bookman Old Style" w:hAnsi="Bookman Old Style"/>
        <w:b/>
        <w:sz w:val="16"/>
        <w:szCs w:val="16"/>
      </w:rPr>
      <w:t>– Fone 065–</w:t>
    </w:r>
    <w:r w:rsidR="00020F3A">
      <w:rPr>
        <w:rFonts w:ascii="Bookman Old Style" w:hAnsi="Bookman Old Style"/>
        <w:b/>
        <w:sz w:val="16"/>
        <w:szCs w:val="16"/>
      </w:rPr>
      <w:t>99908</w:t>
    </w:r>
    <w:r w:rsidR="00110744" w:rsidRPr="005E30DA">
      <w:rPr>
        <w:rFonts w:ascii="Bookman Old Style" w:hAnsi="Bookman Old Style"/>
        <w:b/>
        <w:sz w:val="16"/>
        <w:szCs w:val="16"/>
      </w:rPr>
      <w:t>-0013</w:t>
    </w:r>
    <w:r w:rsidRPr="005E30DA">
      <w:rPr>
        <w:rFonts w:ascii="Bookman Old Style" w:hAnsi="Bookman Old Style"/>
        <w:b/>
        <w:sz w:val="16"/>
        <w:szCs w:val="16"/>
      </w:rPr>
      <w:t>– CEP 78</w:t>
    </w:r>
    <w:r w:rsidR="00020F3A">
      <w:rPr>
        <w:rFonts w:ascii="Bookman Old Style" w:hAnsi="Bookman Old Style"/>
        <w:b/>
        <w:sz w:val="16"/>
        <w:szCs w:val="16"/>
      </w:rPr>
      <w:t>.</w:t>
    </w:r>
    <w:r w:rsidRPr="005E30DA">
      <w:rPr>
        <w:rFonts w:ascii="Bookman Old Style" w:hAnsi="Bookman Old Style"/>
        <w:b/>
        <w:sz w:val="16"/>
        <w:szCs w:val="16"/>
      </w:rPr>
      <w:t>310-000</w:t>
    </w:r>
  </w:p>
  <w:p w:rsidR="00CE5864" w:rsidRPr="00DB6161" w:rsidRDefault="002A29D1" w:rsidP="00CE5864">
    <w:pPr>
      <w:pStyle w:val="Ttulo1"/>
      <w:rPr>
        <w:rFonts w:ascii="Bookman Old Style" w:hAnsi="Bookman Old Style"/>
        <w:sz w:val="24"/>
        <w:szCs w:val="24"/>
      </w:rPr>
    </w:pPr>
    <w:r w:rsidRPr="00DB6161">
      <w:rPr>
        <w:rFonts w:ascii="Bookman Old Style" w:hAnsi="Bookman Old Style"/>
        <w:sz w:val="24"/>
        <w:szCs w:val="24"/>
      </w:rPr>
      <w:t xml:space="preserve">E-mail: </w:t>
    </w:r>
    <w:hyperlink r:id="rId1" w:history="1">
      <w:r w:rsidRPr="003A11C5">
        <w:rPr>
          <w:rStyle w:val="Hyperlink"/>
          <w:rFonts w:ascii="Bookman Old Style" w:hAnsi="Bookman Old Style"/>
          <w:color w:val="0070C0"/>
          <w:sz w:val="24"/>
          <w:szCs w:val="24"/>
        </w:rPr>
        <w:t>ouvidoria@comodoro.mt.gov.br</w:t>
      </w:r>
    </w:hyperlink>
    <w:r w:rsidRPr="00DB6161">
      <w:rPr>
        <w:rFonts w:ascii="Bookman Old Style" w:hAnsi="Bookman Old Style"/>
        <w:sz w:val="24"/>
        <w:szCs w:val="24"/>
      </w:rPr>
      <w:t>- Comodoro – MT.</w:t>
    </w:r>
  </w:p>
  <w:p w:rsidR="00CE5864" w:rsidRPr="003A11C5" w:rsidRDefault="002A29D1" w:rsidP="00CE5864">
    <w:pPr>
      <w:jc w:val="center"/>
      <w:rPr>
        <w:rFonts w:ascii="Bookman Old Style" w:hAnsi="Bookman Old Style"/>
        <w:b/>
        <w:color w:val="0070C0"/>
      </w:rPr>
    </w:pPr>
    <w:r w:rsidRPr="00DB6161">
      <w:rPr>
        <w:rFonts w:ascii="Bookman Old Style" w:hAnsi="Bookman Old Style"/>
        <w:b/>
      </w:rPr>
      <w:t xml:space="preserve">Site: </w:t>
    </w:r>
    <w:r w:rsidR="00020F3A">
      <w:rPr>
        <w:rFonts w:ascii="Bookman Old Style" w:hAnsi="Bookman Old Style"/>
        <w:b/>
        <w:color w:val="0070C0"/>
      </w:rPr>
      <w:t>www.comodoro.mt.gov.br</w:t>
    </w:r>
  </w:p>
  <w:p w:rsidR="00CE5864" w:rsidRPr="003A11C5" w:rsidRDefault="008B4C1A">
    <w:pPr>
      <w:pStyle w:val="Rodap"/>
      <w:rPr>
        <w:color w:val="0070C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4C1A" w:rsidRDefault="008B4C1A">
      <w:r>
        <w:separator/>
      </w:r>
    </w:p>
  </w:footnote>
  <w:footnote w:type="continuationSeparator" w:id="1">
    <w:p w:rsidR="008B4C1A" w:rsidRDefault="008B4C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Pr="00FA6B3E" w:rsidRDefault="002A29D1" w:rsidP="00CE5864">
    <w:pPr>
      <w:pStyle w:val="Cabealho"/>
      <w:jc w:val="center"/>
      <w:rPr>
        <w:rFonts w:ascii="Bookman Old Style" w:hAnsi="Bookman Old Style"/>
        <w:b/>
        <w:bCs/>
        <w:sz w:val="24"/>
        <w:szCs w:val="24"/>
      </w:rPr>
    </w:pPr>
    <w:r>
      <w:rPr>
        <w:rFonts w:ascii="Bookman Old Style" w:hAnsi="Bookman Old Style"/>
        <w:b/>
        <w:bCs/>
        <w:noProof/>
        <w:sz w:val="24"/>
        <w:szCs w:val="24"/>
        <w:lang w:eastAsia="pt-BR"/>
      </w:rPr>
      <w:drawing>
        <wp:anchor distT="0" distB="0" distL="114300" distR="114300" simplePos="0" relativeHeight="251659264" behindDoc="0" locked="0" layoutInCell="1" allowOverlap="1">
          <wp:simplePos x="0" y="0"/>
          <wp:positionH relativeFrom="column">
            <wp:posOffset>42545</wp:posOffset>
          </wp:positionH>
          <wp:positionV relativeFrom="paragraph">
            <wp:posOffset>-200025</wp:posOffset>
          </wp:positionV>
          <wp:extent cx="903605" cy="1146810"/>
          <wp:effectExtent l="19050" t="0" r="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03605" cy="1146810"/>
                  </a:xfrm>
                  <a:prstGeom prst="rect">
                    <a:avLst/>
                  </a:prstGeom>
                  <a:noFill/>
                  <a:ln w="9525">
                    <a:noFill/>
                    <a:miter lim="800000"/>
                    <a:headEnd/>
                    <a:tailEnd/>
                  </a:ln>
                </pic:spPr>
              </pic:pic>
            </a:graphicData>
          </a:graphic>
        </wp:anchor>
      </w:drawing>
    </w:r>
    <w:r w:rsidRPr="00FA6B3E">
      <w:rPr>
        <w:rFonts w:ascii="Bookman Old Style" w:hAnsi="Bookman Old Style"/>
        <w:b/>
        <w:bCs/>
        <w:sz w:val="24"/>
        <w:szCs w:val="24"/>
      </w:rPr>
      <w:t>ESTADO DE MATO GROSSO</w:t>
    </w:r>
  </w:p>
  <w:p w:rsidR="00CE5864" w:rsidRPr="00FA6B3E" w:rsidRDefault="002A29D1" w:rsidP="00155A5F">
    <w:pPr>
      <w:pStyle w:val="Cabealho"/>
      <w:jc w:val="center"/>
      <w:rPr>
        <w:rFonts w:ascii="Bookman Old Style" w:hAnsi="Bookman Old Style"/>
        <w:b/>
        <w:bCs/>
        <w:sz w:val="24"/>
        <w:szCs w:val="24"/>
      </w:rPr>
    </w:pPr>
    <w:r w:rsidRPr="00FA6B3E">
      <w:rPr>
        <w:rFonts w:ascii="Bookman Old Style" w:hAnsi="Bookman Old Style"/>
        <w:b/>
        <w:bCs/>
        <w:sz w:val="24"/>
        <w:szCs w:val="24"/>
      </w:rPr>
      <w:t>PREFEITURA MUNICIPAL DE COMODORO</w:t>
    </w:r>
  </w:p>
  <w:p w:rsidR="00CE5864" w:rsidRDefault="002A29D1" w:rsidP="00CE5864">
    <w:pPr>
      <w:pStyle w:val="Cabealho"/>
      <w:jc w:val="center"/>
      <w:rPr>
        <w:rFonts w:ascii="Bookman Old Style" w:hAnsi="Bookman Old Style"/>
        <w:b/>
        <w:bCs/>
        <w:sz w:val="24"/>
        <w:szCs w:val="24"/>
      </w:rPr>
    </w:pPr>
    <w:r>
      <w:rPr>
        <w:rFonts w:ascii="Bookman Old Style" w:hAnsi="Bookman Old Style"/>
        <w:b/>
        <w:bCs/>
        <w:sz w:val="24"/>
        <w:szCs w:val="24"/>
      </w:rPr>
      <w:t xml:space="preserve">OUVIDORIA MUNICIPAL </w:t>
    </w:r>
  </w:p>
  <w:p w:rsidR="00155A5F" w:rsidRDefault="008B4C1A" w:rsidP="00CE5864">
    <w:pPr>
      <w:pStyle w:val="Cabealho"/>
      <w:jc w:val="center"/>
      <w:rPr>
        <w:rFonts w:ascii="Bookman Old Style" w:hAnsi="Bookman Old Style"/>
        <w:b/>
        <w:bCs/>
        <w:sz w:val="24"/>
        <w:szCs w:val="24"/>
      </w:rPr>
    </w:pPr>
  </w:p>
  <w:p w:rsidR="00155A5F" w:rsidRDefault="008B4C1A" w:rsidP="00CE5864">
    <w:pPr>
      <w:pStyle w:val="Cabealho"/>
      <w:jc w:val="center"/>
      <w:rPr>
        <w:rFonts w:ascii="Bookman Old Style" w:hAnsi="Bookman Old Style"/>
        <w:b/>
        <w:bCs/>
        <w:sz w:val="24"/>
        <w:szCs w:val="24"/>
      </w:rPr>
    </w:pPr>
  </w:p>
  <w:p w:rsidR="00CE5864" w:rsidRDefault="008B4C1A" w:rsidP="00CE5864">
    <w:pPr>
      <w:pStyle w:val="Cabealho"/>
      <w:rPr>
        <w:rFonts w:ascii="Bookman Old Style" w:eastAsia="Calibri" w:hAnsi="Bookman Old Style" w:cs="Times New Roman"/>
        <w:b/>
        <w:sz w:val="16"/>
        <w:szCs w:val="16"/>
      </w:rPr>
    </w:pPr>
  </w:p>
  <w:p w:rsidR="00155A5F" w:rsidRPr="00155A5F" w:rsidRDefault="002A29D1" w:rsidP="00155A5F">
    <w:pPr>
      <w:pStyle w:val="Cabealho"/>
      <w:rPr>
        <w:rFonts w:ascii="Bookman Old Style" w:hAnsi="Bookman Old Style"/>
        <w:b/>
        <w:bCs/>
        <w:sz w:val="24"/>
        <w:szCs w:val="24"/>
      </w:rPr>
    </w:pPr>
    <w:r>
      <w:rPr>
        <w:rFonts w:ascii="Bookman Old Style" w:eastAsia="Calibri" w:hAnsi="Bookman Old Style" w:cs="Times New Roman"/>
        <w:b/>
        <w:sz w:val="16"/>
        <w:szCs w:val="16"/>
      </w:rPr>
      <w:t>Gestão 2021/2024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69EF"/>
    <w:multiLevelType w:val="hybridMultilevel"/>
    <w:tmpl w:val="8DCE98D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DD00FD"/>
    <w:multiLevelType w:val="hybridMultilevel"/>
    <w:tmpl w:val="31A4CE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F1601D3"/>
    <w:multiLevelType w:val="hybridMultilevel"/>
    <w:tmpl w:val="6292F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39E35C6"/>
    <w:multiLevelType w:val="hybridMultilevel"/>
    <w:tmpl w:val="3002420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34A"/>
    <w:multiLevelType w:val="hybridMultilevel"/>
    <w:tmpl w:val="10AE38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1B9E374D"/>
    <w:multiLevelType w:val="hybridMultilevel"/>
    <w:tmpl w:val="B74ED6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D807213"/>
    <w:multiLevelType w:val="hybridMultilevel"/>
    <w:tmpl w:val="48FEBD8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F2F7A30"/>
    <w:multiLevelType w:val="hybridMultilevel"/>
    <w:tmpl w:val="A76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F886E3F"/>
    <w:multiLevelType w:val="hybridMultilevel"/>
    <w:tmpl w:val="2B2A5DFC"/>
    <w:lvl w:ilvl="0" w:tplc="0416000B">
      <w:start w:val="1"/>
      <w:numFmt w:val="bullet"/>
      <w:lvlText w:val=""/>
      <w:lvlJc w:val="left"/>
      <w:pPr>
        <w:ind w:left="2136" w:hanging="360"/>
      </w:pPr>
      <w:rPr>
        <w:rFonts w:ascii="Wingdings" w:hAnsi="Wingdings"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9">
    <w:nsid w:val="250566B1"/>
    <w:multiLevelType w:val="hybridMultilevel"/>
    <w:tmpl w:val="A7B435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54E5C84"/>
    <w:multiLevelType w:val="hybridMultilevel"/>
    <w:tmpl w:val="F2287BF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34BA71CE"/>
    <w:multiLevelType w:val="hybridMultilevel"/>
    <w:tmpl w:val="3C5057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4E25B72"/>
    <w:multiLevelType w:val="hybridMultilevel"/>
    <w:tmpl w:val="578AA1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49D35976"/>
    <w:multiLevelType w:val="hybridMultilevel"/>
    <w:tmpl w:val="A9FCB7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49DC33A5"/>
    <w:multiLevelType w:val="hybridMultilevel"/>
    <w:tmpl w:val="0204B9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C1C12F8"/>
    <w:multiLevelType w:val="hybridMultilevel"/>
    <w:tmpl w:val="D56628A4"/>
    <w:lvl w:ilvl="0" w:tplc="0416000B">
      <w:start w:val="1"/>
      <w:numFmt w:val="bullet"/>
      <w:lvlText w:val=""/>
      <w:lvlJc w:val="left"/>
      <w:pPr>
        <w:ind w:left="2868" w:hanging="360"/>
      </w:pPr>
      <w:rPr>
        <w:rFonts w:ascii="Wingdings" w:hAnsi="Wingdings" w:hint="default"/>
      </w:rPr>
    </w:lvl>
    <w:lvl w:ilvl="1" w:tplc="04160003" w:tentative="1">
      <w:start w:val="1"/>
      <w:numFmt w:val="bullet"/>
      <w:lvlText w:val="o"/>
      <w:lvlJc w:val="left"/>
      <w:pPr>
        <w:ind w:left="3588" w:hanging="360"/>
      </w:pPr>
      <w:rPr>
        <w:rFonts w:ascii="Courier New" w:hAnsi="Courier New" w:cs="Courier New" w:hint="default"/>
      </w:rPr>
    </w:lvl>
    <w:lvl w:ilvl="2" w:tplc="04160005" w:tentative="1">
      <w:start w:val="1"/>
      <w:numFmt w:val="bullet"/>
      <w:lvlText w:val=""/>
      <w:lvlJc w:val="left"/>
      <w:pPr>
        <w:ind w:left="4308" w:hanging="360"/>
      </w:pPr>
      <w:rPr>
        <w:rFonts w:ascii="Wingdings" w:hAnsi="Wingdings" w:hint="default"/>
      </w:rPr>
    </w:lvl>
    <w:lvl w:ilvl="3" w:tplc="04160001" w:tentative="1">
      <w:start w:val="1"/>
      <w:numFmt w:val="bullet"/>
      <w:lvlText w:val=""/>
      <w:lvlJc w:val="left"/>
      <w:pPr>
        <w:ind w:left="5028" w:hanging="360"/>
      </w:pPr>
      <w:rPr>
        <w:rFonts w:ascii="Symbol" w:hAnsi="Symbol" w:hint="default"/>
      </w:rPr>
    </w:lvl>
    <w:lvl w:ilvl="4" w:tplc="04160003" w:tentative="1">
      <w:start w:val="1"/>
      <w:numFmt w:val="bullet"/>
      <w:lvlText w:val="o"/>
      <w:lvlJc w:val="left"/>
      <w:pPr>
        <w:ind w:left="5748" w:hanging="360"/>
      </w:pPr>
      <w:rPr>
        <w:rFonts w:ascii="Courier New" w:hAnsi="Courier New" w:cs="Courier New" w:hint="default"/>
      </w:rPr>
    </w:lvl>
    <w:lvl w:ilvl="5" w:tplc="04160005" w:tentative="1">
      <w:start w:val="1"/>
      <w:numFmt w:val="bullet"/>
      <w:lvlText w:val=""/>
      <w:lvlJc w:val="left"/>
      <w:pPr>
        <w:ind w:left="6468" w:hanging="360"/>
      </w:pPr>
      <w:rPr>
        <w:rFonts w:ascii="Wingdings" w:hAnsi="Wingdings" w:hint="default"/>
      </w:rPr>
    </w:lvl>
    <w:lvl w:ilvl="6" w:tplc="04160001" w:tentative="1">
      <w:start w:val="1"/>
      <w:numFmt w:val="bullet"/>
      <w:lvlText w:val=""/>
      <w:lvlJc w:val="left"/>
      <w:pPr>
        <w:ind w:left="7188" w:hanging="360"/>
      </w:pPr>
      <w:rPr>
        <w:rFonts w:ascii="Symbol" w:hAnsi="Symbol" w:hint="default"/>
      </w:rPr>
    </w:lvl>
    <w:lvl w:ilvl="7" w:tplc="04160003" w:tentative="1">
      <w:start w:val="1"/>
      <w:numFmt w:val="bullet"/>
      <w:lvlText w:val="o"/>
      <w:lvlJc w:val="left"/>
      <w:pPr>
        <w:ind w:left="7908" w:hanging="360"/>
      </w:pPr>
      <w:rPr>
        <w:rFonts w:ascii="Courier New" w:hAnsi="Courier New" w:cs="Courier New" w:hint="default"/>
      </w:rPr>
    </w:lvl>
    <w:lvl w:ilvl="8" w:tplc="04160005" w:tentative="1">
      <w:start w:val="1"/>
      <w:numFmt w:val="bullet"/>
      <w:lvlText w:val=""/>
      <w:lvlJc w:val="left"/>
      <w:pPr>
        <w:ind w:left="8628" w:hanging="360"/>
      </w:pPr>
      <w:rPr>
        <w:rFonts w:ascii="Wingdings" w:hAnsi="Wingdings" w:hint="default"/>
      </w:rPr>
    </w:lvl>
  </w:abstractNum>
  <w:abstractNum w:abstractNumId="16">
    <w:nsid w:val="4E834FB1"/>
    <w:multiLevelType w:val="hybridMultilevel"/>
    <w:tmpl w:val="E95E475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F0D7511"/>
    <w:multiLevelType w:val="hybridMultilevel"/>
    <w:tmpl w:val="6E4CD9F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nsid w:val="5E51093D"/>
    <w:multiLevelType w:val="hybridMultilevel"/>
    <w:tmpl w:val="A34E5DA8"/>
    <w:lvl w:ilvl="0" w:tplc="0416000B">
      <w:start w:val="1"/>
      <w:numFmt w:val="bullet"/>
      <w:lvlText w:val=""/>
      <w:lvlJc w:val="left"/>
      <w:pPr>
        <w:ind w:left="2844" w:hanging="360"/>
      </w:pPr>
      <w:rPr>
        <w:rFonts w:ascii="Wingdings" w:hAnsi="Wingdings"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19">
    <w:nsid w:val="5F580228"/>
    <w:multiLevelType w:val="hybridMultilevel"/>
    <w:tmpl w:val="93F006B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64F25402"/>
    <w:multiLevelType w:val="hybridMultilevel"/>
    <w:tmpl w:val="265AD046"/>
    <w:lvl w:ilvl="0" w:tplc="8926EFC0">
      <w:start w:val="1"/>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1">
    <w:nsid w:val="64FB46F9"/>
    <w:multiLevelType w:val="hybridMultilevel"/>
    <w:tmpl w:val="473672D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67364AD9"/>
    <w:multiLevelType w:val="hybridMultilevel"/>
    <w:tmpl w:val="1C4A8620"/>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3">
    <w:nsid w:val="73665668"/>
    <w:multiLevelType w:val="multilevel"/>
    <w:tmpl w:val="041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758C4EBC"/>
    <w:multiLevelType w:val="hybridMultilevel"/>
    <w:tmpl w:val="9992F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796746EC"/>
    <w:multiLevelType w:val="hybridMultilevel"/>
    <w:tmpl w:val="28908E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7A4863D5"/>
    <w:multiLevelType w:val="hybridMultilevel"/>
    <w:tmpl w:val="DB8AED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BF11B40"/>
    <w:multiLevelType w:val="hybridMultilevel"/>
    <w:tmpl w:val="506EF22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7BF11EE5"/>
    <w:multiLevelType w:val="hybridMultilevel"/>
    <w:tmpl w:val="EE664A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EC81E01"/>
    <w:multiLevelType w:val="hybridMultilevel"/>
    <w:tmpl w:val="71309DD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8"/>
  </w:num>
  <w:num w:numId="4">
    <w:abstractNumId w:val="11"/>
  </w:num>
  <w:num w:numId="5">
    <w:abstractNumId w:val="10"/>
  </w:num>
  <w:num w:numId="6">
    <w:abstractNumId w:val="0"/>
  </w:num>
  <w:num w:numId="7">
    <w:abstractNumId w:val="9"/>
  </w:num>
  <w:num w:numId="8">
    <w:abstractNumId w:val="23"/>
  </w:num>
  <w:num w:numId="9">
    <w:abstractNumId w:val="16"/>
  </w:num>
  <w:num w:numId="10">
    <w:abstractNumId w:val="20"/>
  </w:num>
  <w:num w:numId="11">
    <w:abstractNumId w:val="21"/>
  </w:num>
  <w:num w:numId="12">
    <w:abstractNumId w:val="5"/>
  </w:num>
  <w:num w:numId="13">
    <w:abstractNumId w:val="13"/>
  </w:num>
  <w:num w:numId="14">
    <w:abstractNumId w:val="26"/>
  </w:num>
  <w:num w:numId="15">
    <w:abstractNumId w:val="2"/>
  </w:num>
  <w:num w:numId="16">
    <w:abstractNumId w:val="6"/>
  </w:num>
  <w:num w:numId="17">
    <w:abstractNumId w:val="14"/>
  </w:num>
  <w:num w:numId="18">
    <w:abstractNumId w:val="27"/>
  </w:num>
  <w:num w:numId="19">
    <w:abstractNumId w:val="4"/>
  </w:num>
  <w:num w:numId="20">
    <w:abstractNumId w:val="19"/>
  </w:num>
  <w:num w:numId="21">
    <w:abstractNumId w:val="12"/>
  </w:num>
  <w:num w:numId="22">
    <w:abstractNumId w:val="22"/>
  </w:num>
  <w:num w:numId="23">
    <w:abstractNumId w:val="25"/>
  </w:num>
  <w:num w:numId="24">
    <w:abstractNumId w:val="17"/>
  </w:num>
  <w:num w:numId="25">
    <w:abstractNumId w:val="1"/>
  </w:num>
  <w:num w:numId="26">
    <w:abstractNumId w:val="24"/>
  </w:num>
  <w:num w:numId="27">
    <w:abstractNumId w:val="28"/>
  </w:num>
  <w:num w:numId="28">
    <w:abstractNumId w:val="7"/>
  </w:num>
  <w:num w:numId="29">
    <w:abstractNumId w:val="3"/>
  </w:num>
  <w:num w:numId="3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1986"/>
  </w:hdrShapeDefaults>
  <w:footnotePr>
    <w:footnote w:id="0"/>
    <w:footnote w:id="1"/>
  </w:footnotePr>
  <w:endnotePr>
    <w:endnote w:id="0"/>
    <w:endnote w:id="1"/>
  </w:endnotePr>
  <w:compat/>
  <w:rsids>
    <w:rsidRoot w:val="002A29D1"/>
    <w:rsid w:val="00014E46"/>
    <w:rsid w:val="00017E7A"/>
    <w:rsid w:val="00020F3A"/>
    <w:rsid w:val="00026319"/>
    <w:rsid w:val="00053BEF"/>
    <w:rsid w:val="00080DA4"/>
    <w:rsid w:val="000D5788"/>
    <w:rsid w:val="000F10FE"/>
    <w:rsid w:val="000F7303"/>
    <w:rsid w:val="00110744"/>
    <w:rsid w:val="00154507"/>
    <w:rsid w:val="001A3243"/>
    <w:rsid w:val="001D069A"/>
    <w:rsid w:val="00201EF0"/>
    <w:rsid w:val="002451B3"/>
    <w:rsid w:val="00271D62"/>
    <w:rsid w:val="00284645"/>
    <w:rsid w:val="002A1259"/>
    <w:rsid w:val="002A177C"/>
    <w:rsid w:val="002A29D1"/>
    <w:rsid w:val="002A4EA3"/>
    <w:rsid w:val="002B1929"/>
    <w:rsid w:val="002C4273"/>
    <w:rsid w:val="002E2B21"/>
    <w:rsid w:val="002E3D6C"/>
    <w:rsid w:val="003078D8"/>
    <w:rsid w:val="003433C8"/>
    <w:rsid w:val="00352FB1"/>
    <w:rsid w:val="00375A96"/>
    <w:rsid w:val="003A6CB5"/>
    <w:rsid w:val="003B08A6"/>
    <w:rsid w:val="003D2AD9"/>
    <w:rsid w:val="003D4B65"/>
    <w:rsid w:val="003F74C2"/>
    <w:rsid w:val="00423C11"/>
    <w:rsid w:val="0043129D"/>
    <w:rsid w:val="00454A45"/>
    <w:rsid w:val="004747FF"/>
    <w:rsid w:val="00474E12"/>
    <w:rsid w:val="004A36E5"/>
    <w:rsid w:val="004C0C8A"/>
    <w:rsid w:val="004C76F1"/>
    <w:rsid w:val="00532E2B"/>
    <w:rsid w:val="00567AEB"/>
    <w:rsid w:val="005C06F7"/>
    <w:rsid w:val="005E30DA"/>
    <w:rsid w:val="00606F2A"/>
    <w:rsid w:val="006558D6"/>
    <w:rsid w:val="00666EC9"/>
    <w:rsid w:val="00676CD5"/>
    <w:rsid w:val="00680EC0"/>
    <w:rsid w:val="00734342"/>
    <w:rsid w:val="00756CE8"/>
    <w:rsid w:val="00776B4E"/>
    <w:rsid w:val="00777B3A"/>
    <w:rsid w:val="007828D5"/>
    <w:rsid w:val="00794121"/>
    <w:rsid w:val="007A062D"/>
    <w:rsid w:val="007B615C"/>
    <w:rsid w:val="007D3B02"/>
    <w:rsid w:val="007E76BE"/>
    <w:rsid w:val="007E7CC7"/>
    <w:rsid w:val="008131EC"/>
    <w:rsid w:val="008178CB"/>
    <w:rsid w:val="008517C3"/>
    <w:rsid w:val="00874D3C"/>
    <w:rsid w:val="00892EA0"/>
    <w:rsid w:val="008B0BEC"/>
    <w:rsid w:val="008B4C1A"/>
    <w:rsid w:val="009244AD"/>
    <w:rsid w:val="00935D7A"/>
    <w:rsid w:val="009926A5"/>
    <w:rsid w:val="00994A23"/>
    <w:rsid w:val="009A2517"/>
    <w:rsid w:val="009B6976"/>
    <w:rsid w:val="009C345B"/>
    <w:rsid w:val="009D4349"/>
    <w:rsid w:val="00A22458"/>
    <w:rsid w:val="00A628EE"/>
    <w:rsid w:val="00A72A6D"/>
    <w:rsid w:val="00A774F6"/>
    <w:rsid w:val="00A81476"/>
    <w:rsid w:val="00AA2003"/>
    <w:rsid w:val="00AC1947"/>
    <w:rsid w:val="00AD4D8F"/>
    <w:rsid w:val="00AE03DC"/>
    <w:rsid w:val="00AE4A6E"/>
    <w:rsid w:val="00B01088"/>
    <w:rsid w:val="00B376C9"/>
    <w:rsid w:val="00B63323"/>
    <w:rsid w:val="00BC2F03"/>
    <w:rsid w:val="00BD3075"/>
    <w:rsid w:val="00BF5187"/>
    <w:rsid w:val="00C465E7"/>
    <w:rsid w:val="00CA0F7B"/>
    <w:rsid w:val="00CA491C"/>
    <w:rsid w:val="00CD54FB"/>
    <w:rsid w:val="00CF49C0"/>
    <w:rsid w:val="00D07A4D"/>
    <w:rsid w:val="00D70EB3"/>
    <w:rsid w:val="00DB07B8"/>
    <w:rsid w:val="00DB28FD"/>
    <w:rsid w:val="00DE54C6"/>
    <w:rsid w:val="00E00A34"/>
    <w:rsid w:val="00E03361"/>
    <w:rsid w:val="00E43A16"/>
    <w:rsid w:val="00E65DC7"/>
    <w:rsid w:val="00E83004"/>
    <w:rsid w:val="00EB524D"/>
    <w:rsid w:val="00EC7350"/>
    <w:rsid w:val="00EE516F"/>
    <w:rsid w:val="00EE5D35"/>
    <w:rsid w:val="00EE67E0"/>
    <w:rsid w:val="00EF2326"/>
    <w:rsid w:val="00F25EBF"/>
    <w:rsid w:val="00F45DD8"/>
    <w:rsid w:val="00F6747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9D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A29D1"/>
    <w:pPr>
      <w:keepNext/>
      <w:overflowPunct w:val="0"/>
      <w:autoSpaceDE w:val="0"/>
      <w:autoSpaceDN w:val="0"/>
      <w:adjustRightInd w:val="0"/>
      <w:jc w:val="center"/>
      <w:textAlignment w:val="baseline"/>
      <w:outlineLvl w:val="0"/>
    </w:pPr>
    <w:rPr>
      <w:rFonts w:ascii="Courier New" w:hAnsi="Courier New" w:cs="Courier New"/>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A29D1"/>
    <w:rPr>
      <w:rFonts w:ascii="Courier New" w:eastAsia="Times New Roman" w:hAnsi="Courier New" w:cs="Courier New"/>
      <w:b/>
      <w:sz w:val="28"/>
      <w:szCs w:val="20"/>
      <w:lang w:eastAsia="pt-BR"/>
    </w:rPr>
  </w:style>
  <w:style w:type="paragraph" w:styleId="Cabealho">
    <w:name w:val="header"/>
    <w:basedOn w:val="Normal"/>
    <w:link w:val="Cabealho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2A29D1"/>
  </w:style>
  <w:style w:type="paragraph" w:styleId="Rodap">
    <w:name w:val="footer"/>
    <w:basedOn w:val="Normal"/>
    <w:link w:val="Rodap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rsid w:val="002A29D1"/>
  </w:style>
  <w:style w:type="character" w:styleId="Hyperlink">
    <w:name w:val="Hyperlink"/>
    <w:basedOn w:val="Fontepargpadro"/>
    <w:rsid w:val="002A29D1"/>
    <w:rPr>
      <w:color w:val="0000FF"/>
      <w:u w:val="single"/>
    </w:rPr>
  </w:style>
  <w:style w:type="paragraph" w:styleId="Recuodecorpodetexto">
    <w:name w:val="Body Text Indent"/>
    <w:basedOn w:val="Normal"/>
    <w:link w:val="RecuodecorpodetextoChar"/>
    <w:rsid w:val="002A29D1"/>
    <w:pPr>
      <w:ind w:firstLine="2124"/>
    </w:pPr>
  </w:style>
  <w:style w:type="character" w:customStyle="1" w:styleId="RecuodecorpodetextoChar">
    <w:name w:val="Recuo de corpo de texto Char"/>
    <w:basedOn w:val="Fontepargpadro"/>
    <w:link w:val="Recuodecorpodetexto"/>
    <w:rsid w:val="002A29D1"/>
    <w:rPr>
      <w:rFonts w:ascii="Times New Roman" w:eastAsia="Times New Roman" w:hAnsi="Times New Roman" w:cs="Times New Roman"/>
      <w:sz w:val="24"/>
      <w:szCs w:val="24"/>
      <w:lang w:eastAsia="pt-BR"/>
    </w:rPr>
  </w:style>
  <w:style w:type="character" w:customStyle="1" w:styleId="fontstyle01">
    <w:name w:val="fontstyle01"/>
    <w:basedOn w:val="Fontepargpadro"/>
    <w:rsid w:val="002A29D1"/>
    <w:rPr>
      <w:rFonts w:ascii="Andalus" w:hAnsi="Andalus" w:cs="Andalus" w:hint="default"/>
      <w:b w:val="0"/>
      <w:bCs w:val="0"/>
      <w:i w:val="0"/>
      <w:iCs w:val="0"/>
      <w:color w:val="000000"/>
      <w:sz w:val="24"/>
      <w:szCs w:val="24"/>
    </w:rPr>
  </w:style>
  <w:style w:type="paragraph" w:styleId="PargrafodaLista">
    <w:name w:val="List Paragraph"/>
    <w:basedOn w:val="Normal"/>
    <w:uiPriority w:val="34"/>
    <w:qFormat/>
    <w:rsid w:val="00CF49C0"/>
    <w:pPr>
      <w:ind w:left="720"/>
      <w:contextualSpacing/>
    </w:pPr>
  </w:style>
  <w:style w:type="table" w:styleId="Tabelacomgrade">
    <w:name w:val="Table Grid"/>
    <w:basedOn w:val="Tabelanormal"/>
    <w:uiPriority w:val="39"/>
    <w:rsid w:val="009A2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45DD8"/>
    <w:pPr>
      <w:spacing w:before="100" w:beforeAutospacing="1" w:after="100" w:afterAutospacing="1"/>
    </w:pPr>
  </w:style>
  <w:style w:type="character" w:styleId="Forte">
    <w:name w:val="Strong"/>
    <w:basedOn w:val="Fontepargpadro"/>
    <w:uiPriority w:val="22"/>
    <w:qFormat/>
    <w:rsid w:val="00F45DD8"/>
    <w:rPr>
      <w:b/>
      <w:bCs/>
    </w:rPr>
  </w:style>
  <w:style w:type="character" w:styleId="nfase">
    <w:name w:val="Emphasis"/>
    <w:basedOn w:val="Fontepargpadro"/>
    <w:uiPriority w:val="20"/>
    <w:qFormat/>
    <w:rsid w:val="0043129D"/>
    <w:rPr>
      <w:i/>
      <w:iCs/>
    </w:rPr>
  </w:style>
  <w:style w:type="paragraph" w:styleId="Textodebalo">
    <w:name w:val="Balloon Text"/>
    <w:basedOn w:val="Normal"/>
    <w:link w:val="TextodebaloChar"/>
    <w:uiPriority w:val="99"/>
    <w:semiHidden/>
    <w:unhideWhenUsed/>
    <w:rsid w:val="008131EC"/>
    <w:rPr>
      <w:rFonts w:ascii="Tahoma" w:hAnsi="Tahoma" w:cs="Tahoma"/>
      <w:sz w:val="16"/>
      <w:szCs w:val="16"/>
    </w:rPr>
  </w:style>
  <w:style w:type="character" w:customStyle="1" w:styleId="TextodebaloChar">
    <w:name w:val="Texto de balão Char"/>
    <w:basedOn w:val="Fontepargpadro"/>
    <w:link w:val="Textodebalo"/>
    <w:uiPriority w:val="99"/>
    <w:semiHidden/>
    <w:rsid w:val="008131EC"/>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02428141">
      <w:bodyDiv w:val="1"/>
      <w:marLeft w:val="0"/>
      <w:marRight w:val="0"/>
      <w:marTop w:val="0"/>
      <w:marBottom w:val="0"/>
      <w:divBdr>
        <w:top w:val="none" w:sz="0" w:space="0" w:color="auto"/>
        <w:left w:val="none" w:sz="0" w:space="0" w:color="auto"/>
        <w:bottom w:val="none" w:sz="0" w:space="0" w:color="auto"/>
        <w:right w:val="none" w:sz="0" w:space="0" w:color="auto"/>
      </w:divBdr>
    </w:div>
    <w:div w:id="153885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vidoria@comodoro.mt.gov.br" TargetMode="External"/><Relationship Id="rId13" Type="http://schemas.openxmlformats.org/officeDocument/2006/relationships/hyperlink" Target="mailto:ouvidoria@comodoro.mt.gov.br"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ouvidoria.comodoroprevi.com.br/Manifestacao/" TargetMode="External"/><Relationship Id="rId12" Type="http://schemas.openxmlformats.org/officeDocument/2006/relationships/hyperlink" Target="https://www.comodoroprevi.com.br/Fale-conosco/Formulari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omodoro.mt.gov.br/fotos_downloads/161.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roladoriamunicipal@comodoro.mt.gov.br" TargetMode="External"/><Relationship Id="rId5" Type="http://schemas.openxmlformats.org/officeDocument/2006/relationships/footnotes" Target="footnotes.xml"/><Relationship Id="rId15" Type="http://schemas.openxmlformats.org/officeDocument/2006/relationships/hyperlink" Target="https://ouvidorias.mpxcuiaba.com.br/Clientes/Prefeitura-De-Comodoro-MT/fotos_downloads/201.pdf" TargetMode="External"/><Relationship Id="rId10" Type="http://schemas.openxmlformats.org/officeDocument/2006/relationships/hyperlink" Target="https://www.comodoroprevi.com.br/Fale-conosco/Formulari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modoroprevi.com.br/Fale-conosco/Formulario/" TargetMode="External"/><Relationship Id="rId14" Type="http://schemas.openxmlformats.org/officeDocument/2006/relationships/hyperlink" Target="https://ouvidoria.comodoroprevi.com.br/Manifestaca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ouvidoria@comodoro.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Pages>
  <Words>2908</Words>
  <Characters>15709</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dc:creator>
  <cp:keywords/>
  <dc:description/>
  <cp:lastModifiedBy>Alexandre</cp:lastModifiedBy>
  <cp:revision>34</cp:revision>
  <dcterms:created xsi:type="dcterms:W3CDTF">2023-09-28T12:15:00Z</dcterms:created>
  <dcterms:modified xsi:type="dcterms:W3CDTF">2025-03-18T18:33:00Z</dcterms:modified>
</cp:coreProperties>
</file>